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F2" w:rsidRDefault="002D30F2" w:rsidP="00683F4F">
      <w:pPr>
        <w:overflowPunct w:val="0"/>
        <w:autoSpaceDE w:val="0"/>
        <w:autoSpaceDN w:val="0"/>
        <w:adjustRightInd w:val="0"/>
        <w:spacing w:after="0" w:line="240" w:lineRule="auto"/>
        <w:ind w:left="5103" w:right="-22"/>
        <w:jc w:val="right"/>
        <w:textAlignment w:val="baseline"/>
        <w:rPr>
          <w:rFonts w:eastAsia="Times New Roman"/>
          <w:szCs w:val="24"/>
          <w:lang w:eastAsia="ru-RU"/>
        </w:rPr>
      </w:pPr>
      <w:r>
        <w:rPr>
          <w:rFonts w:eastAsia="Times New Roman"/>
          <w:szCs w:val="24"/>
          <w:lang w:eastAsia="ru-RU"/>
        </w:rPr>
        <w:t>УТВЕРЖДАЮ</w:t>
      </w:r>
    </w:p>
    <w:p w:rsidR="002D30F2" w:rsidRDefault="00E24F19" w:rsidP="00683F4F">
      <w:pPr>
        <w:overflowPunct w:val="0"/>
        <w:autoSpaceDE w:val="0"/>
        <w:autoSpaceDN w:val="0"/>
        <w:adjustRightInd w:val="0"/>
        <w:spacing w:after="0" w:line="240" w:lineRule="auto"/>
        <w:ind w:left="5103" w:right="-22"/>
        <w:jc w:val="right"/>
        <w:textAlignment w:val="baseline"/>
        <w:rPr>
          <w:rFonts w:eastAsia="Times New Roman"/>
          <w:i/>
          <w:sz w:val="20"/>
          <w:szCs w:val="20"/>
          <w:lang w:eastAsia="ru-RU"/>
        </w:rPr>
      </w:pPr>
      <w:r>
        <w:rPr>
          <w:rFonts w:eastAsia="Times New Roman"/>
          <w:b/>
          <w:noProof/>
          <w:szCs w:val="24"/>
          <w:lang w:eastAsia="ru-RU"/>
        </w:rPr>
        <w:drawing>
          <wp:anchor distT="0" distB="0" distL="114300" distR="114300" simplePos="0" relativeHeight="251658240" behindDoc="1" locked="0" layoutInCell="1" allowOverlap="1" wp14:anchorId="79246624" wp14:editId="046F5C82">
            <wp:simplePos x="0" y="0"/>
            <wp:positionH relativeFrom="column">
              <wp:posOffset>3472776</wp:posOffset>
            </wp:positionH>
            <wp:positionV relativeFrom="paragraph">
              <wp:posOffset>182703</wp:posOffset>
            </wp:positionV>
            <wp:extent cx="1582402" cy="930411"/>
            <wp:effectExtent l="38100" t="76200" r="56515" b="793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300000">
                      <a:off x="0" y="0"/>
                      <a:ext cx="1582402" cy="930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D30F2">
        <w:rPr>
          <w:rFonts w:eastAsia="Times New Roman"/>
          <w:szCs w:val="24"/>
          <w:lang w:eastAsia="ru-RU"/>
        </w:rPr>
        <w:t>Председатель контрольно-ревизионной комиссии Еткульского муниципального района</w:t>
      </w:r>
    </w:p>
    <w:p w:rsidR="002D30F2" w:rsidRDefault="002D30F2" w:rsidP="00683F4F">
      <w:pPr>
        <w:overflowPunct w:val="0"/>
        <w:autoSpaceDE w:val="0"/>
        <w:autoSpaceDN w:val="0"/>
        <w:adjustRightInd w:val="0"/>
        <w:spacing w:after="0" w:line="240" w:lineRule="auto"/>
        <w:ind w:left="5103" w:right="-22"/>
        <w:jc w:val="right"/>
        <w:textAlignment w:val="baseline"/>
        <w:rPr>
          <w:rFonts w:eastAsia="Times New Roman"/>
          <w:i/>
          <w:szCs w:val="24"/>
          <w:lang w:eastAsia="ru-RU"/>
        </w:rPr>
      </w:pPr>
    </w:p>
    <w:p w:rsidR="002D30F2" w:rsidRDefault="002D30F2" w:rsidP="00683F4F">
      <w:pPr>
        <w:overflowPunct w:val="0"/>
        <w:autoSpaceDE w:val="0"/>
        <w:autoSpaceDN w:val="0"/>
        <w:adjustRightInd w:val="0"/>
        <w:spacing w:after="0" w:line="240" w:lineRule="auto"/>
        <w:ind w:left="5103" w:right="-22"/>
        <w:jc w:val="right"/>
        <w:textAlignment w:val="baseline"/>
        <w:rPr>
          <w:rFonts w:eastAsia="Times New Roman"/>
          <w:szCs w:val="24"/>
          <w:lang w:eastAsia="ru-RU"/>
        </w:rPr>
      </w:pPr>
      <w:r>
        <w:rPr>
          <w:rFonts w:eastAsia="Times New Roman"/>
          <w:szCs w:val="24"/>
          <w:lang w:eastAsia="ru-RU"/>
        </w:rPr>
        <w:t>___</w:t>
      </w:r>
      <w:r w:rsidR="00683F4F">
        <w:rPr>
          <w:rFonts w:eastAsia="Times New Roman"/>
          <w:szCs w:val="24"/>
          <w:lang w:eastAsia="ru-RU"/>
        </w:rPr>
        <w:t>__</w:t>
      </w:r>
      <w:r>
        <w:rPr>
          <w:rFonts w:eastAsia="Times New Roman"/>
          <w:szCs w:val="24"/>
          <w:lang w:eastAsia="ru-RU"/>
        </w:rPr>
        <w:t>___________ Е.В. Олейникова</w:t>
      </w:r>
    </w:p>
    <w:p w:rsidR="002D30F2" w:rsidRDefault="002D30F2" w:rsidP="00683F4F">
      <w:pPr>
        <w:spacing w:after="0" w:line="240" w:lineRule="auto"/>
        <w:ind w:left="5103" w:right="-22"/>
        <w:jc w:val="right"/>
        <w:rPr>
          <w:rFonts w:eastAsia="Times New Roman"/>
          <w:szCs w:val="24"/>
          <w:lang w:eastAsia="ru-RU"/>
        </w:rPr>
      </w:pPr>
      <w:r>
        <w:rPr>
          <w:rFonts w:eastAsia="Times New Roman"/>
          <w:i/>
          <w:szCs w:val="24"/>
          <w:lang w:eastAsia="ru-RU"/>
        </w:rPr>
        <w:t>«</w:t>
      </w:r>
      <w:r w:rsidR="00E24F19">
        <w:rPr>
          <w:rFonts w:eastAsia="Times New Roman"/>
          <w:i/>
          <w:szCs w:val="24"/>
          <w:lang w:eastAsia="ru-RU"/>
        </w:rPr>
        <w:t>27</w:t>
      </w:r>
      <w:r>
        <w:rPr>
          <w:rFonts w:eastAsia="Times New Roman"/>
          <w:i/>
          <w:szCs w:val="24"/>
          <w:lang w:eastAsia="ru-RU"/>
        </w:rPr>
        <w:t>»</w:t>
      </w:r>
      <w:r w:rsidR="00E24F19">
        <w:rPr>
          <w:rFonts w:eastAsia="Times New Roman"/>
          <w:i/>
          <w:szCs w:val="24"/>
          <w:lang w:eastAsia="ru-RU"/>
        </w:rPr>
        <w:t xml:space="preserve"> августа </w:t>
      </w:r>
      <w:r>
        <w:rPr>
          <w:rFonts w:eastAsia="Times New Roman"/>
          <w:i/>
          <w:szCs w:val="24"/>
          <w:lang w:eastAsia="ru-RU"/>
        </w:rPr>
        <w:t>20</w:t>
      </w:r>
      <w:r w:rsidR="00E24F19">
        <w:rPr>
          <w:rFonts w:eastAsia="Times New Roman"/>
          <w:i/>
          <w:szCs w:val="24"/>
          <w:lang w:eastAsia="ru-RU"/>
        </w:rPr>
        <w:t>18</w:t>
      </w:r>
      <w:r>
        <w:rPr>
          <w:rFonts w:eastAsia="Times New Roman"/>
          <w:i/>
          <w:szCs w:val="24"/>
          <w:lang w:eastAsia="ru-RU"/>
        </w:rPr>
        <w:t>г.</w:t>
      </w:r>
    </w:p>
    <w:p w:rsidR="002D30F2" w:rsidRDefault="002D30F2" w:rsidP="002D30F2">
      <w:pPr>
        <w:spacing w:after="0" w:line="240" w:lineRule="auto"/>
        <w:ind w:right="-22" w:firstLine="709"/>
        <w:jc w:val="both"/>
        <w:rPr>
          <w:rFonts w:eastAsia="Times New Roman"/>
          <w:szCs w:val="24"/>
          <w:lang w:eastAsia="ru-RU"/>
        </w:rPr>
      </w:pPr>
    </w:p>
    <w:p w:rsidR="002D30F2" w:rsidRDefault="002D30F2" w:rsidP="002D30F2">
      <w:pPr>
        <w:spacing w:after="0" w:line="240" w:lineRule="auto"/>
        <w:ind w:right="-22" w:firstLine="709"/>
        <w:jc w:val="both"/>
        <w:rPr>
          <w:rFonts w:eastAsia="Times New Roman"/>
          <w:szCs w:val="24"/>
          <w:lang w:eastAsia="ru-RU"/>
        </w:rPr>
      </w:pPr>
    </w:p>
    <w:p w:rsidR="002D30F2" w:rsidRDefault="002D30F2" w:rsidP="002D30F2">
      <w:pPr>
        <w:spacing w:after="0" w:line="240" w:lineRule="auto"/>
        <w:ind w:left="284" w:right="-22"/>
        <w:jc w:val="center"/>
        <w:outlineLvl w:val="1"/>
        <w:rPr>
          <w:rFonts w:eastAsia="Times New Roman"/>
          <w:b/>
          <w:caps/>
          <w:snapToGrid w:val="0"/>
          <w:szCs w:val="24"/>
          <w:lang w:eastAsia="ru-RU"/>
        </w:rPr>
      </w:pPr>
      <w:r>
        <w:rPr>
          <w:rFonts w:eastAsia="Times New Roman"/>
          <w:b/>
          <w:caps/>
          <w:snapToGrid w:val="0"/>
          <w:szCs w:val="24"/>
          <w:lang w:eastAsia="ru-RU"/>
        </w:rPr>
        <w:t>отчет</w:t>
      </w:r>
      <w:bookmarkStart w:id="0" w:name="_GoBack"/>
      <w:bookmarkEnd w:id="0"/>
    </w:p>
    <w:p w:rsidR="002D30F2" w:rsidRDefault="002D30F2" w:rsidP="002D30F2">
      <w:pPr>
        <w:spacing w:after="0" w:line="240" w:lineRule="auto"/>
        <w:ind w:left="284" w:right="-22"/>
        <w:jc w:val="center"/>
        <w:outlineLvl w:val="1"/>
        <w:rPr>
          <w:rFonts w:eastAsia="Times New Roman"/>
          <w:b/>
          <w:caps/>
          <w:snapToGrid w:val="0"/>
          <w:szCs w:val="24"/>
          <w:lang w:eastAsia="ru-RU"/>
        </w:rPr>
      </w:pPr>
      <w:r>
        <w:rPr>
          <w:rFonts w:eastAsia="Times New Roman"/>
          <w:b/>
          <w:caps/>
          <w:snapToGrid w:val="0"/>
          <w:szCs w:val="24"/>
          <w:lang w:eastAsia="ru-RU"/>
        </w:rPr>
        <w:t>о результатах контрольного мероприятия</w:t>
      </w:r>
    </w:p>
    <w:p w:rsidR="002D30F2" w:rsidRDefault="002D30F2" w:rsidP="002D30F2">
      <w:pPr>
        <w:spacing w:after="0" w:line="240" w:lineRule="auto"/>
        <w:ind w:left="284" w:right="-22"/>
        <w:jc w:val="center"/>
        <w:outlineLvl w:val="2"/>
        <w:rPr>
          <w:rFonts w:eastAsia="Times New Roman"/>
          <w:b/>
          <w:snapToGrid w:val="0"/>
          <w:szCs w:val="24"/>
          <w:lang w:eastAsia="ru-RU"/>
        </w:rPr>
      </w:pPr>
      <w:r>
        <w:rPr>
          <w:rFonts w:eastAsia="Times New Roman"/>
          <w:b/>
          <w:snapToGrid w:val="0"/>
          <w:szCs w:val="24"/>
          <w:lang w:eastAsia="ru-RU"/>
        </w:rPr>
        <w:t>«Проверка использования средств, выделенных на реализацию подпрограммы «Оказание молодым семьям государственной поддержки для улучшения жилищных условий» в Еткульского муниципального района в 2016, 2017 годах и 1 полугодии 2018 года»</w:t>
      </w:r>
    </w:p>
    <w:p w:rsidR="002D30F2" w:rsidRDefault="002D30F2" w:rsidP="002D30F2">
      <w:pPr>
        <w:spacing w:after="0" w:line="240" w:lineRule="auto"/>
        <w:ind w:right="-22" w:firstLine="709"/>
        <w:jc w:val="both"/>
        <w:rPr>
          <w:rFonts w:eastAsia="Times New Roman"/>
          <w:szCs w:val="24"/>
        </w:rPr>
      </w:pPr>
    </w:p>
    <w:p w:rsidR="002D30F2" w:rsidRDefault="002D30F2" w:rsidP="002D30F2">
      <w:pPr>
        <w:spacing w:after="0" w:line="240" w:lineRule="auto"/>
        <w:ind w:right="-22" w:firstLine="709"/>
        <w:jc w:val="both"/>
        <w:rPr>
          <w:rFonts w:eastAsia="Times New Roman"/>
          <w:szCs w:val="24"/>
          <w:lang w:eastAsia="ru-RU"/>
        </w:rPr>
      </w:pPr>
      <w:r>
        <w:rPr>
          <w:rFonts w:eastAsia="Times New Roman"/>
          <w:szCs w:val="24"/>
          <w:lang w:eastAsia="ru-RU"/>
        </w:rPr>
        <w:t>1. Основание для проведения контрольного мероприятия: План работы контрольно-ревизионной комиссии Еткульского муниципального района на 2018 год, распоряжение председателя контрольно-ревизионной комиссии №01-06/15-ОД от 02.07.2018г.</w:t>
      </w:r>
    </w:p>
    <w:p w:rsidR="002D30F2" w:rsidRDefault="002D30F2" w:rsidP="002D30F2">
      <w:pPr>
        <w:spacing w:after="0" w:line="240" w:lineRule="auto"/>
        <w:ind w:right="-22" w:firstLine="709"/>
        <w:rPr>
          <w:rFonts w:eastAsia="Times New Roman"/>
          <w:i/>
          <w:sz w:val="26"/>
          <w:szCs w:val="26"/>
          <w:lang w:eastAsia="ru-RU"/>
        </w:rPr>
      </w:pPr>
    </w:p>
    <w:p w:rsidR="002D30F2" w:rsidRDefault="002D30F2" w:rsidP="002D30F2">
      <w:pPr>
        <w:spacing w:after="0" w:line="240" w:lineRule="auto"/>
        <w:ind w:right="-22" w:firstLine="709"/>
        <w:jc w:val="both"/>
        <w:rPr>
          <w:rFonts w:eastAsia="Times New Roman"/>
          <w:i/>
          <w:sz w:val="28"/>
          <w:szCs w:val="28"/>
          <w:vertAlign w:val="superscript"/>
          <w:lang w:eastAsia="ru-RU"/>
        </w:rPr>
      </w:pPr>
      <w:r>
        <w:rPr>
          <w:rFonts w:eastAsia="Times New Roman"/>
          <w:szCs w:val="24"/>
          <w:lang w:eastAsia="ru-RU"/>
        </w:rPr>
        <w:t xml:space="preserve">2. Предмет контрольного мероприятия: процессы, связанные с использованием средств, выделенных в 2016, 2017 годах и 1 полугодии 2018 года на подпрограмму </w:t>
      </w:r>
      <w:r w:rsidRPr="002D30F2">
        <w:rPr>
          <w:rFonts w:eastAsia="Times New Roman"/>
          <w:szCs w:val="24"/>
          <w:lang w:eastAsia="ru-RU"/>
        </w:rPr>
        <w:t>«Оказание молодым семьям государственной поддержки для улучшения жилищных условий» в Еткульского муниципального района в 2016, 2017 годах и 1 полугодии 2018 года»</w:t>
      </w:r>
      <w:r>
        <w:rPr>
          <w:rFonts w:eastAsia="Times New Roman"/>
          <w:szCs w:val="24"/>
          <w:lang w:eastAsia="ru-RU"/>
        </w:rPr>
        <w:t xml:space="preserve"> </w:t>
      </w:r>
    </w:p>
    <w:p w:rsidR="002D30F2" w:rsidRDefault="002D30F2" w:rsidP="002D30F2">
      <w:pPr>
        <w:spacing w:after="0" w:line="240" w:lineRule="auto"/>
        <w:ind w:right="-22" w:firstLine="709"/>
        <w:jc w:val="both"/>
        <w:rPr>
          <w:rFonts w:eastAsia="Times New Roman"/>
          <w:i/>
          <w:sz w:val="28"/>
          <w:szCs w:val="28"/>
          <w:vertAlign w:val="superscript"/>
          <w:lang w:eastAsia="ru-RU"/>
        </w:rPr>
      </w:pPr>
      <w:r>
        <w:rPr>
          <w:rFonts w:eastAsia="Times New Roman"/>
          <w:szCs w:val="24"/>
          <w:lang w:eastAsia="ru-RU"/>
        </w:rPr>
        <w:t xml:space="preserve">3. Объект контрольного мероприятия: администрация Еткульского муниципального района </w:t>
      </w:r>
    </w:p>
    <w:p w:rsidR="002D30F2" w:rsidRDefault="002D30F2" w:rsidP="002D30F2">
      <w:pPr>
        <w:spacing w:after="0" w:line="240" w:lineRule="auto"/>
        <w:ind w:right="-22" w:firstLine="709"/>
        <w:jc w:val="both"/>
        <w:rPr>
          <w:rFonts w:eastAsia="Times New Roman"/>
          <w:szCs w:val="24"/>
          <w:lang w:eastAsia="ru-RU"/>
        </w:rPr>
      </w:pPr>
      <w:r>
        <w:rPr>
          <w:rFonts w:eastAsia="Times New Roman"/>
          <w:szCs w:val="24"/>
          <w:lang w:eastAsia="ru-RU"/>
        </w:rPr>
        <w:t>4. Срок проведения контрольного мероприятия с 11 июля  по 13 августа 2018г.</w:t>
      </w:r>
    </w:p>
    <w:p w:rsidR="002D30F2" w:rsidRDefault="002D30F2" w:rsidP="002D30F2">
      <w:pPr>
        <w:spacing w:after="0" w:line="240" w:lineRule="auto"/>
        <w:ind w:right="-22" w:firstLine="709"/>
        <w:jc w:val="both"/>
        <w:rPr>
          <w:rFonts w:eastAsia="Times New Roman"/>
          <w:szCs w:val="24"/>
          <w:lang w:eastAsia="ru-RU"/>
        </w:rPr>
      </w:pPr>
      <w:r>
        <w:rPr>
          <w:rFonts w:eastAsia="Times New Roman"/>
          <w:szCs w:val="24"/>
          <w:lang w:eastAsia="ru-RU"/>
        </w:rPr>
        <w:t>5. Цели контрольного мероприятия:</w:t>
      </w:r>
    </w:p>
    <w:p w:rsidR="002D30F2" w:rsidRDefault="002D30F2" w:rsidP="002D30F2">
      <w:pPr>
        <w:spacing w:after="0" w:line="240" w:lineRule="auto"/>
        <w:ind w:right="-22" w:firstLine="709"/>
        <w:jc w:val="both"/>
      </w:pPr>
      <w:r>
        <w:rPr>
          <w:rFonts w:eastAsia="Times New Roman"/>
          <w:szCs w:val="24"/>
          <w:lang w:eastAsia="ru-RU"/>
        </w:rPr>
        <w:t xml:space="preserve">5.1. </w:t>
      </w:r>
      <w:r>
        <w:t xml:space="preserve">Провести анализ нормативно-правовых актов, регулирующих вопросы реализации подпрограммы «Оказание молодым семьям государственной поддержки для улучшения жилищных условий» районной программы «Обеспечение доступным и комфортным жильём граждан Российской Федерации» в Еткульском муниципальном районе на 2014-2020 годы» (далее - Подпрограмма). </w:t>
      </w:r>
    </w:p>
    <w:p w:rsidR="002D30F2" w:rsidRDefault="002D30F2" w:rsidP="002D30F2">
      <w:pPr>
        <w:spacing w:after="0" w:line="240" w:lineRule="auto"/>
        <w:ind w:right="-22" w:firstLine="709"/>
        <w:jc w:val="both"/>
      </w:pPr>
      <w:r>
        <w:t xml:space="preserve">5.2. Установить объемы бюджетных ассигнований, финансирования и расходования средств, направленных на реализацию подпрограммы. </w:t>
      </w:r>
    </w:p>
    <w:p w:rsidR="002D30F2" w:rsidRDefault="002D30F2" w:rsidP="002D30F2">
      <w:pPr>
        <w:spacing w:after="0" w:line="240" w:lineRule="auto"/>
        <w:ind w:right="-22" w:firstLine="709"/>
        <w:jc w:val="both"/>
        <w:rPr>
          <w:rFonts w:eastAsia="Times New Roman"/>
          <w:i/>
          <w:sz w:val="28"/>
          <w:szCs w:val="28"/>
          <w:vertAlign w:val="superscript"/>
          <w:lang w:eastAsia="ru-RU"/>
        </w:rPr>
      </w:pPr>
      <w:r>
        <w:t>5.3. Проверка законности и эффективности использования средств субсидий областного бюджета, местного бюджета, направленных на реализацию подпрограммы.</w:t>
      </w:r>
    </w:p>
    <w:p w:rsidR="002D30F2" w:rsidRDefault="002D30F2" w:rsidP="002D30F2">
      <w:pPr>
        <w:spacing w:after="0" w:line="240" w:lineRule="auto"/>
        <w:ind w:right="-22" w:firstLine="709"/>
        <w:jc w:val="both"/>
        <w:rPr>
          <w:rFonts w:eastAsia="Times New Roman"/>
          <w:i/>
          <w:sz w:val="28"/>
          <w:szCs w:val="28"/>
          <w:vertAlign w:val="superscript"/>
          <w:lang w:eastAsia="ru-RU"/>
        </w:rPr>
      </w:pPr>
      <w:r>
        <w:rPr>
          <w:rFonts w:eastAsia="Times New Roman"/>
          <w:szCs w:val="24"/>
          <w:lang w:eastAsia="ru-RU"/>
        </w:rPr>
        <w:t xml:space="preserve">6. Проверяемый период деятельности: </w:t>
      </w:r>
      <w:r w:rsidRPr="00F57572">
        <w:rPr>
          <w:rFonts w:eastAsia="Times New Roman"/>
          <w:szCs w:val="24"/>
          <w:lang w:eastAsia="ru-RU"/>
        </w:rPr>
        <w:t>с 01.01.201</w:t>
      </w:r>
      <w:r>
        <w:rPr>
          <w:rFonts w:eastAsia="Times New Roman"/>
          <w:szCs w:val="24"/>
          <w:lang w:eastAsia="ru-RU"/>
        </w:rPr>
        <w:t>7</w:t>
      </w:r>
      <w:r w:rsidRPr="00F57572">
        <w:rPr>
          <w:rFonts w:eastAsia="Times New Roman"/>
          <w:szCs w:val="24"/>
          <w:lang w:eastAsia="ru-RU"/>
        </w:rPr>
        <w:t xml:space="preserve">г. по </w:t>
      </w:r>
      <w:r>
        <w:rPr>
          <w:rFonts w:eastAsia="Times New Roman"/>
          <w:szCs w:val="24"/>
          <w:lang w:eastAsia="ru-RU"/>
        </w:rPr>
        <w:t>01</w:t>
      </w:r>
      <w:r w:rsidRPr="00F57572">
        <w:rPr>
          <w:rFonts w:eastAsia="Times New Roman"/>
          <w:szCs w:val="24"/>
          <w:lang w:eastAsia="ru-RU"/>
        </w:rPr>
        <w:t>.</w:t>
      </w:r>
      <w:r>
        <w:rPr>
          <w:rFonts w:eastAsia="Times New Roman"/>
          <w:szCs w:val="24"/>
          <w:lang w:eastAsia="ru-RU"/>
        </w:rPr>
        <w:t>07</w:t>
      </w:r>
      <w:r w:rsidRPr="00F57572">
        <w:rPr>
          <w:rFonts w:eastAsia="Times New Roman"/>
          <w:szCs w:val="24"/>
          <w:lang w:eastAsia="ru-RU"/>
        </w:rPr>
        <w:t>.201</w:t>
      </w:r>
      <w:r>
        <w:rPr>
          <w:rFonts w:eastAsia="Times New Roman"/>
          <w:szCs w:val="24"/>
          <w:lang w:eastAsia="ru-RU"/>
        </w:rPr>
        <w:t>8</w:t>
      </w:r>
      <w:r w:rsidRPr="00F57572">
        <w:rPr>
          <w:rFonts w:eastAsia="Times New Roman"/>
          <w:szCs w:val="24"/>
          <w:lang w:eastAsia="ru-RU"/>
        </w:rPr>
        <w:t>г.</w:t>
      </w:r>
    </w:p>
    <w:p w:rsidR="002D30F2" w:rsidRDefault="002D30F2" w:rsidP="002D30F2">
      <w:pPr>
        <w:spacing w:after="0" w:line="240" w:lineRule="auto"/>
        <w:ind w:right="-22" w:firstLine="709"/>
        <w:jc w:val="both"/>
        <w:rPr>
          <w:rFonts w:eastAsia="Times New Roman"/>
          <w:szCs w:val="24"/>
          <w:lang w:eastAsia="ru-RU"/>
        </w:rPr>
      </w:pPr>
    </w:p>
    <w:p w:rsidR="002D30F2" w:rsidRPr="002D30F2" w:rsidRDefault="002D30F2" w:rsidP="002D30F2">
      <w:pPr>
        <w:spacing w:after="0" w:line="240" w:lineRule="auto"/>
        <w:ind w:right="-22" w:firstLine="709"/>
        <w:jc w:val="both"/>
        <w:rPr>
          <w:rFonts w:eastAsia="Times New Roman"/>
          <w:szCs w:val="24"/>
          <w:lang w:eastAsia="ru-RU"/>
        </w:rPr>
      </w:pPr>
      <w:r>
        <w:rPr>
          <w:rFonts w:eastAsia="Times New Roman"/>
          <w:szCs w:val="24"/>
          <w:lang w:eastAsia="ru-RU"/>
        </w:rPr>
        <w:t xml:space="preserve">7. </w:t>
      </w:r>
      <w:r w:rsidRPr="002D30F2">
        <w:rPr>
          <w:rFonts w:eastAsia="Times New Roman"/>
          <w:szCs w:val="24"/>
          <w:lang w:eastAsia="ru-RU"/>
        </w:rPr>
        <w:t>Вопросы проверки:</w:t>
      </w:r>
    </w:p>
    <w:p w:rsidR="002D30F2" w:rsidRPr="002D30F2" w:rsidRDefault="002D30F2" w:rsidP="002D30F2">
      <w:pPr>
        <w:spacing w:after="0" w:line="240" w:lineRule="auto"/>
        <w:ind w:right="-22" w:firstLine="709"/>
        <w:jc w:val="both"/>
        <w:rPr>
          <w:rFonts w:eastAsia="Times New Roman"/>
          <w:szCs w:val="24"/>
          <w:lang w:eastAsia="ru-RU"/>
        </w:rPr>
      </w:pPr>
    </w:p>
    <w:p w:rsidR="002D30F2" w:rsidRPr="002D30F2" w:rsidRDefault="002D30F2" w:rsidP="002D30F2">
      <w:pPr>
        <w:pStyle w:val="aa"/>
        <w:numPr>
          <w:ilvl w:val="0"/>
          <w:numId w:val="12"/>
        </w:numPr>
        <w:tabs>
          <w:tab w:val="left" w:pos="993"/>
        </w:tabs>
        <w:ind w:left="0" w:right="-22" w:firstLine="709"/>
        <w:jc w:val="both"/>
      </w:pPr>
      <w:r w:rsidRPr="002D30F2">
        <w:t>Анализ нормативно-правовых актов, регулирующих вопросы реализации Подпрограммы</w:t>
      </w:r>
    </w:p>
    <w:p w:rsidR="002D30F2" w:rsidRPr="002D30F2" w:rsidRDefault="002D30F2" w:rsidP="002D30F2">
      <w:pPr>
        <w:pStyle w:val="aa"/>
        <w:numPr>
          <w:ilvl w:val="0"/>
          <w:numId w:val="12"/>
        </w:numPr>
        <w:tabs>
          <w:tab w:val="left" w:pos="993"/>
        </w:tabs>
        <w:ind w:left="0" w:right="-22" w:firstLine="709"/>
        <w:jc w:val="both"/>
      </w:pPr>
      <w:r w:rsidRPr="002D30F2">
        <w:t>Выполнение муниципальным заказчиком Подпрограммы возложенных на него функций, соблюдение реализации механизма Подпрограммы;</w:t>
      </w:r>
    </w:p>
    <w:p w:rsidR="002D30F2" w:rsidRPr="002D30F2" w:rsidRDefault="002D30F2" w:rsidP="002D30F2">
      <w:pPr>
        <w:pStyle w:val="aa"/>
        <w:numPr>
          <w:ilvl w:val="0"/>
          <w:numId w:val="12"/>
        </w:numPr>
        <w:tabs>
          <w:tab w:val="left" w:pos="993"/>
        </w:tabs>
        <w:ind w:left="0" w:right="-22" w:firstLine="709"/>
        <w:jc w:val="both"/>
      </w:pPr>
      <w:r w:rsidRPr="002D30F2">
        <w:t>Соблюдение установленного порядка признания молодых семей участниками подпрограммы, ведения их учета и формирования списков молодых семей – участников подпрограммы</w:t>
      </w:r>
    </w:p>
    <w:p w:rsidR="002D30F2" w:rsidRPr="002D30F2" w:rsidRDefault="002D30F2" w:rsidP="002D30F2">
      <w:pPr>
        <w:pStyle w:val="aa"/>
        <w:numPr>
          <w:ilvl w:val="0"/>
          <w:numId w:val="12"/>
        </w:numPr>
        <w:tabs>
          <w:tab w:val="left" w:pos="993"/>
        </w:tabs>
        <w:ind w:left="0" w:right="-22" w:firstLine="709"/>
        <w:jc w:val="both"/>
      </w:pPr>
      <w:r w:rsidRPr="002D30F2">
        <w:t>Соблюдение установленного порядка признания молодых семей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D30F2" w:rsidRPr="002D30F2" w:rsidRDefault="002D30F2" w:rsidP="002D30F2">
      <w:pPr>
        <w:pStyle w:val="aa"/>
        <w:numPr>
          <w:ilvl w:val="0"/>
          <w:numId w:val="12"/>
        </w:numPr>
        <w:tabs>
          <w:tab w:val="left" w:pos="993"/>
        </w:tabs>
        <w:ind w:left="0" w:right="-22" w:firstLine="709"/>
        <w:jc w:val="both"/>
      </w:pPr>
      <w:r w:rsidRPr="002D30F2">
        <w:lastRenderedPageBreak/>
        <w:t>Проверка целевого и эффективного использования средств</w:t>
      </w:r>
    </w:p>
    <w:p w:rsidR="002D30F2" w:rsidRPr="002D30F2" w:rsidRDefault="002D30F2" w:rsidP="002D30F2">
      <w:pPr>
        <w:pStyle w:val="aa"/>
        <w:numPr>
          <w:ilvl w:val="0"/>
          <w:numId w:val="12"/>
        </w:numPr>
        <w:tabs>
          <w:tab w:val="left" w:pos="993"/>
        </w:tabs>
        <w:ind w:left="0" w:right="-22" w:firstLine="709"/>
        <w:jc w:val="both"/>
      </w:pPr>
      <w:r w:rsidRPr="002D30F2">
        <w:t>Анализ социально-экономической эффективности реализации подпрограммы</w:t>
      </w:r>
    </w:p>
    <w:p w:rsidR="002D30F2" w:rsidRDefault="002D30F2" w:rsidP="002D30F2">
      <w:pPr>
        <w:spacing w:after="0" w:line="240" w:lineRule="auto"/>
        <w:ind w:right="-22" w:firstLine="709"/>
        <w:jc w:val="both"/>
        <w:rPr>
          <w:rFonts w:eastAsia="Times New Roman"/>
          <w:b/>
          <w:szCs w:val="24"/>
          <w:lang w:eastAsia="ru-RU"/>
        </w:rPr>
      </w:pPr>
    </w:p>
    <w:p w:rsidR="002D30F2" w:rsidRDefault="002D30F2" w:rsidP="002D30F2">
      <w:pPr>
        <w:spacing w:after="0" w:line="240" w:lineRule="auto"/>
        <w:ind w:right="-22" w:firstLine="709"/>
        <w:jc w:val="both"/>
        <w:rPr>
          <w:rFonts w:eastAsia="Times New Roman"/>
          <w:b/>
          <w:szCs w:val="24"/>
          <w:lang w:eastAsia="ru-RU"/>
        </w:rPr>
      </w:pPr>
    </w:p>
    <w:p w:rsidR="002D30F2" w:rsidRPr="002D30F2" w:rsidRDefault="002D30F2" w:rsidP="002D30F2">
      <w:pPr>
        <w:spacing w:after="0" w:line="240" w:lineRule="auto"/>
        <w:ind w:right="-22" w:firstLine="709"/>
        <w:jc w:val="both"/>
        <w:rPr>
          <w:rFonts w:eastAsia="Times New Roman"/>
          <w:b/>
          <w:szCs w:val="24"/>
          <w:lang w:eastAsia="ru-RU"/>
        </w:rPr>
      </w:pPr>
      <w:r w:rsidRPr="002D30F2">
        <w:rPr>
          <w:rFonts w:eastAsia="Times New Roman"/>
          <w:b/>
          <w:szCs w:val="24"/>
          <w:lang w:eastAsia="ru-RU"/>
        </w:rPr>
        <w:t>8. Проверкой установлено:</w:t>
      </w:r>
    </w:p>
    <w:p w:rsidR="002D30F2" w:rsidRPr="00DF4D60" w:rsidRDefault="002D30F2" w:rsidP="002D30F2">
      <w:pPr>
        <w:shd w:val="clear" w:color="auto" w:fill="FFFFFF"/>
        <w:ind w:right="22" w:firstLine="709"/>
        <w:jc w:val="both"/>
        <w:rPr>
          <w:rFonts w:eastAsia="Times New Roman"/>
          <w:szCs w:val="24"/>
        </w:rPr>
      </w:pPr>
      <w:r w:rsidRPr="00DF4D60">
        <w:rPr>
          <w:rFonts w:eastAsia="Times New Roman"/>
          <w:szCs w:val="24"/>
        </w:rPr>
        <w:t>Для проверки представлены документы:</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 xml:space="preserve">Паспорт подпрограммы «Оказание молодым семьям государственной поддержки для улучшения жилищных условий» </w:t>
      </w:r>
      <w:r w:rsidRPr="00DF4D60">
        <w:rPr>
          <w:rFonts w:eastAsia="Times New Roman"/>
          <w:spacing w:val="-1"/>
          <w:szCs w:val="24"/>
        </w:rPr>
        <w:t>в Еткульском муниципальном районе на 2014-2020 годы</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Учетные дела молодых семей – участников подпрограммы</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Журнал учета (регистрации) поданных заявлений</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Протоколы о признании (об отказе в признании) молодых семей участниками подпрограммы (до 13.10.2015 года)</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 xml:space="preserve">Заключения о признании молодых семей </w:t>
      </w:r>
      <w:proofErr w:type="gramStart"/>
      <w:r w:rsidRPr="00DF4D60">
        <w:rPr>
          <w:szCs w:val="24"/>
        </w:rPr>
        <w:t>имеющими</w:t>
      </w:r>
      <w:proofErr w:type="gramEnd"/>
      <w:r w:rsidRPr="00DF4D60">
        <w:rPr>
          <w:szCs w:val="24"/>
        </w:rPr>
        <w:t xml:space="preserve"> достаточные доходы, позволяющие получить кредит для оплаты расчетной (средней) стоимости жилья в части, превышающей размер предоставляемой социальной выплаты в рамках подпрограммы</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Списки участников подпрограммы, сформированные на 2015, 2016, 2017, 2018 и 2019 годы утвержденные постановлениями Администрацией Еткульского муниципального района</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 xml:space="preserve">Списки участников подпрограммы, утвержденные Правительством Челябинской области </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Договоры, Соглашения с Министерством строительства, инфраструктуры и дорожного хозяйства Челябинской области</w:t>
      </w:r>
    </w:p>
    <w:p w:rsidR="002D30F2" w:rsidRPr="00DF4D60" w:rsidRDefault="002D30F2" w:rsidP="002D30F2">
      <w:pPr>
        <w:numPr>
          <w:ilvl w:val="0"/>
          <w:numId w:val="8"/>
        </w:numPr>
        <w:spacing w:line="240" w:lineRule="auto"/>
        <w:ind w:left="0" w:firstLine="709"/>
        <w:contextualSpacing/>
        <w:jc w:val="both"/>
        <w:rPr>
          <w:szCs w:val="24"/>
        </w:rPr>
      </w:pPr>
      <w:r w:rsidRPr="00DF4D60">
        <w:rPr>
          <w:szCs w:val="24"/>
        </w:rPr>
        <w:t>Нормативы стоимости жилья, утвержденные решениями советов депутатов сельских поселений Еткульского муниципального района</w:t>
      </w:r>
    </w:p>
    <w:p w:rsidR="002D30F2" w:rsidRPr="00DF4D60" w:rsidRDefault="002D30F2" w:rsidP="00DF4D60">
      <w:pPr>
        <w:shd w:val="clear" w:color="auto" w:fill="FFFFFF"/>
        <w:spacing w:after="0" w:line="240" w:lineRule="auto"/>
        <w:ind w:right="22" w:firstLine="709"/>
        <w:jc w:val="both"/>
        <w:rPr>
          <w:szCs w:val="24"/>
        </w:rPr>
      </w:pPr>
    </w:p>
    <w:p w:rsidR="002D30F2" w:rsidRPr="00DF4D60" w:rsidRDefault="002D30F2" w:rsidP="00DF4D60">
      <w:pPr>
        <w:shd w:val="clear" w:color="auto" w:fill="FFFFFF"/>
        <w:spacing w:after="0" w:line="240" w:lineRule="auto"/>
        <w:ind w:firstLine="709"/>
        <w:jc w:val="center"/>
        <w:rPr>
          <w:rFonts w:eastAsia="Times New Roman"/>
          <w:b/>
          <w:bCs/>
          <w:szCs w:val="24"/>
        </w:rPr>
      </w:pPr>
      <w:r w:rsidRPr="00DF4D60">
        <w:rPr>
          <w:rFonts w:eastAsia="Times New Roman"/>
          <w:b/>
          <w:bCs/>
          <w:szCs w:val="24"/>
        </w:rPr>
        <w:t>Анализ нормативно-правовых актов, регулирующих вопросы реализации Подпрограммы</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xml:space="preserve">Администрация Еткульского муниципального района (далее - Администрация) является исполнительно-распорядительным органом муниципального района, действует на основании Устава Еткульского муниципального района, принятого Решением Собрания депутатов Еткульского муниципального района № 14 от 25 мая 2005 года. </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xml:space="preserve">Юридический адрес и местонахождение: 456560, Челябинская область, </w:t>
      </w:r>
      <w:proofErr w:type="spellStart"/>
      <w:r w:rsidRPr="00DF4D60">
        <w:rPr>
          <w:rFonts w:eastAsia="Times New Roman"/>
          <w:szCs w:val="24"/>
        </w:rPr>
        <w:t>с</w:t>
      </w:r>
      <w:proofErr w:type="gramStart"/>
      <w:r w:rsidRPr="00DF4D60">
        <w:rPr>
          <w:rFonts w:eastAsia="Times New Roman"/>
          <w:szCs w:val="24"/>
        </w:rPr>
        <w:t>.Е</w:t>
      </w:r>
      <w:proofErr w:type="gramEnd"/>
      <w:r w:rsidRPr="00DF4D60">
        <w:rPr>
          <w:rFonts w:eastAsia="Times New Roman"/>
          <w:szCs w:val="24"/>
        </w:rPr>
        <w:t>ткуль</w:t>
      </w:r>
      <w:proofErr w:type="spellEnd"/>
      <w:r w:rsidRPr="00DF4D60">
        <w:rPr>
          <w:rFonts w:eastAsia="Times New Roman"/>
          <w:szCs w:val="24"/>
        </w:rPr>
        <w:t xml:space="preserve">, </w:t>
      </w:r>
      <w:proofErr w:type="spellStart"/>
      <w:r w:rsidRPr="00DF4D60">
        <w:rPr>
          <w:rFonts w:eastAsia="Times New Roman"/>
          <w:szCs w:val="24"/>
        </w:rPr>
        <w:t>ул.Ленина</w:t>
      </w:r>
      <w:proofErr w:type="spellEnd"/>
      <w:r w:rsidRPr="00DF4D60">
        <w:rPr>
          <w:rFonts w:eastAsia="Times New Roman"/>
          <w:szCs w:val="24"/>
        </w:rPr>
        <w:t>, д.34.</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Ответственные лица за финансово-хозяйственную деятельность в проверяемом периоде:</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xml:space="preserve">- Глава Еткульского муниципального района -  </w:t>
      </w:r>
      <w:proofErr w:type="spellStart"/>
      <w:r w:rsidRPr="00DF4D60">
        <w:rPr>
          <w:rFonts w:eastAsia="Times New Roman"/>
          <w:szCs w:val="24"/>
        </w:rPr>
        <w:t>Головчинский</w:t>
      </w:r>
      <w:proofErr w:type="spellEnd"/>
      <w:r w:rsidRPr="00DF4D60">
        <w:rPr>
          <w:rFonts w:eastAsia="Times New Roman"/>
          <w:szCs w:val="24"/>
        </w:rPr>
        <w:t xml:space="preserve"> Василий Николаевич,  работающий в данной должности с 2005г.;</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главный бухгалтер – Владимирова Татьяна Михайловна;</w:t>
      </w:r>
    </w:p>
    <w:p w:rsidR="002D30F2" w:rsidRPr="00DF4D60" w:rsidRDefault="002D30F2" w:rsidP="00DF4D60">
      <w:pPr>
        <w:shd w:val="clear" w:color="auto" w:fill="FFFFFF"/>
        <w:spacing w:after="0" w:line="240" w:lineRule="auto"/>
        <w:ind w:right="14" w:firstLine="709"/>
        <w:jc w:val="both"/>
        <w:rPr>
          <w:rFonts w:eastAsia="Times New Roman"/>
          <w:szCs w:val="24"/>
        </w:rPr>
      </w:pP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xml:space="preserve">Ответственные лица за организацию исполнения </w:t>
      </w:r>
      <w:r w:rsidRPr="00DF4D60">
        <w:rPr>
          <w:rFonts w:eastAsia="Times New Roman"/>
          <w:spacing w:val="-1"/>
          <w:szCs w:val="24"/>
        </w:rPr>
        <w:t xml:space="preserve">подпрограммы </w:t>
      </w:r>
      <w:r w:rsidRPr="00DF4D60">
        <w:rPr>
          <w:szCs w:val="24"/>
        </w:rPr>
        <w:t xml:space="preserve">«Оказание молодым семьям государственной поддержки для улучшения жилищных условий» </w:t>
      </w:r>
      <w:r w:rsidRPr="00DF4D60">
        <w:rPr>
          <w:rFonts w:eastAsia="Times New Roman"/>
          <w:spacing w:val="-1"/>
          <w:szCs w:val="24"/>
        </w:rPr>
        <w:t>программы «</w:t>
      </w:r>
      <w:r w:rsidRPr="00DF4D60">
        <w:rPr>
          <w:rFonts w:eastAsia="Times New Roman"/>
          <w:szCs w:val="24"/>
        </w:rPr>
        <w:t xml:space="preserve">Обеспечение доступным и комфортным жильем граждан Российской Федерации» в Еткульском муниципальном районе на 2014-2020 годы: </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первый заместитель главы Еткульского муниципального района -  Константинов Алексей Николаевич</w:t>
      </w:r>
    </w:p>
    <w:p w:rsidR="002D30F2" w:rsidRPr="00DF4D60" w:rsidRDefault="002D30F2" w:rsidP="00DF4D60">
      <w:pPr>
        <w:shd w:val="clear" w:color="auto" w:fill="FFFFFF"/>
        <w:spacing w:after="0" w:line="240" w:lineRule="auto"/>
        <w:ind w:right="14" w:firstLine="709"/>
        <w:jc w:val="both"/>
        <w:rPr>
          <w:rFonts w:eastAsia="Times New Roman"/>
          <w:szCs w:val="24"/>
        </w:rPr>
      </w:pPr>
      <w:r w:rsidRPr="00DF4D60">
        <w:rPr>
          <w:rFonts w:eastAsia="Times New Roman"/>
          <w:szCs w:val="24"/>
        </w:rPr>
        <w:t>- начальник жилищного отдела Администрации Еткульского муниципального района – Шубинцева Татьяна Викторовна.</w:t>
      </w:r>
    </w:p>
    <w:p w:rsidR="002D30F2" w:rsidRPr="00DF4D60" w:rsidRDefault="002D30F2" w:rsidP="00DF4D60">
      <w:pPr>
        <w:shd w:val="clear" w:color="auto" w:fill="FFFFFF"/>
        <w:spacing w:after="0" w:line="240" w:lineRule="auto"/>
        <w:ind w:right="14" w:firstLine="709"/>
        <w:jc w:val="both"/>
        <w:rPr>
          <w:rFonts w:eastAsia="Times New Roman"/>
          <w:szCs w:val="24"/>
        </w:rPr>
      </w:pPr>
    </w:p>
    <w:p w:rsidR="002D30F2" w:rsidRPr="00DF4D60" w:rsidRDefault="002D30F2" w:rsidP="00DF4D60">
      <w:pPr>
        <w:shd w:val="clear" w:color="auto" w:fill="FFFFFF"/>
        <w:spacing w:after="0" w:line="240" w:lineRule="auto"/>
        <w:ind w:right="14" w:firstLine="709"/>
        <w:jc w:val="both"/>
        <w:rPr>
          <w:rFonts w:eastAsia="Times New Roman"/>
          <w:szCs w:val="24"/>
        </w:rPr>
      </w:pPr>
      <w:proofErr w:type="gramStart"/>
      <w:r w:rsidRPr="00DF4D60">
        <w:rPr>
          <w:rFonts w:eastAsia="Times New Roman"/>
          <w:szCs w:val="24"/>
        </w:rPr>
        <w:t>Областной программой «Обеспечение доступным и комфортным жильем граждан Российской Федерации» в Челябинской области на 2014-2020 годы, подпрограммой «</w:t>
      </w:r>
      <w:r w:rsidRPr="00DF4D60">
        <w:rPr>
          <w:szCs w:val="24"/>
        </w:rPr>
        <w:t xml:space="preserve">Оказание молодым семьям государственной поддержки для улучшения жилищных </w:t>
      </w:r>
      <w:r w:rsidRPr="00DF4D60">
        <w:rPr>
          <w:szCs w:val="24"/>
        </w:rPr>
        <w:lastRenderedPageBreak/>
        <w:t xml:space="preserve">условий» </w:t>
      </w:r>
      <w:r w:rsidRPr="00DF4D60">
        <w:rPr>
          <w:rFonts w:eastAsia="Times New Roman"/>
          <w:szCs w:val="24"/>
        </w:rPr>
        <w:t>(далее - областная подпрограмма), утвержденной постановлением Правительства Челябинской области от 22.10.2013г.№349-П предусмотрено предоставление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на</w:t>
      </w:r>
      <w:proofErr w:type="gramEnd"/>
      <w:r w:rsidRPr="00DF4D60">
        <w:rPr>
          <w:rFonts w:eastAsia="Times New Roman"/>
          <w:szCs w:val="24"/>
        </w:rPr>
        <w:t xml:space="preserve"> </w:t>
      </w:r>
      <w:proofErr w:type="gramStart"/>
      <w:r w:rsidRPr="00DF4D60">
        <w:rPr>
          <w:rFonts w:eastAsia="Times New Roman"/>
          <w:szCs w:val="24"/>
        </w:rPr>
        <w:t>условиях</w:t>
      </w:r>
      <w:proofErr w:type="gramEnd"/>
      <w:r w:rsidRPr="00DF4D60">
        <w:rPr>
          <w:rFonts w:eastAsia="Times New Roman"/>
          <w:szCs w:val="24"/>
        </w:rPr>
        <w:t xml:space="preserve"> софинансирования за счет средств федерального, областного и местного бюджета, а также за счет внебюджетных источников (собственные или заемные средства молодых семей).</w:t>
      </w:r>
    </w:p>
    <w:p w:rsidR="002D30F2" w:rsidRPr="00DF4D60" w:rsidRDefault="002D30F2" w:rsidP="00DF4D60">
      <w:pPr>
        <w:shd w:val="clear" w:color="auto" w:fill="FFFFFF"/>
        <w:spacing w:after="0" w:line="240" w:lineRule="auto"/>
        <w:ind w:right="14" w:firstLine="709"/>
        <w:jc w:val="both"/>
        <w:rPr>
          <w:szCs w:val="24"/>
        </w:rPr>
      </w:pPr>
      <w:r w:rsidRPr="00DF4D60">
        <w:rPr>
          <w:rFonts w:eastAsia="Times New Roman"/>
          <w:szCs w:val="24"/>
        </w:rPr>
        <w:t xml:space="preserve">Реализация подпрограммы предусматривается в течение 2014 - 2020 годов в </w:t>
      </w:r>
      <w:r w:rsidRPr="00DF4D60">
        <w:rPr>
          <w:rFonts w:eastAsia="Times New Roman"/>
          <w:spacing w:val="-1"/>
          <w:szCs w:val="24"/>
        </w:rPr>
        <w:t>рамках выполнения условий подпрограммы «Обеспечение жильем молодых семей» федеральной целевой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№1050</w:t>
      </w:r>
      <w:r w:rsidRPr="00DF4D60">
        <w:rPr>
          <w:rFonts w:eastAsia="Times New Roman"/>
          <w:szCs w:val="24"/>
        </w:rPr>
        <w:t>.</w:t>
      </w:r>
    </w:p>
    <w:p w:rsidR="002D30F2" w:rsidRPr="00DF4D60" w:rsidRDefault="002D30F2" w:rsidP="00DF4D60">
      <w:pPr>
        <w:shd w:val="clear" w:color="auto" w:fill="FFFFFF"/>
        <w:spacing w:after="0" w:line="240" w:lineRule="auto"/>
        <w:ind w:firstLine="709"/>
        <w:jc w:val="both"/>
        <w:rPr>
          <w:rFonts w:eastAsia="Times New Roman"/>
          <w:szCs w:val="24"/>
        </w:rPr>
      </w:pP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Муниципальная подпрограмма «Оказание молодым семьям государственной поддержки для улучшения жилищных условий» (далее - подпрограмма) программы «</w:t>
      </w:r>
      <w:r w:rsidRPr="00DF4D60">
        <w:rPr>
          <w:rFonts w:eastAsia="Times New Roman"/>
          <w:szCs w:val="24"/>
        </w:rPr>
        <w:t>Обеспечение доступным и комфортным жильем граждан Российской Федерации» в Еткульском муниципальном районе на 2014-2020 годы», принята Постановлением администрации Еткульского муниципального района от 31.03.2014 №234</w:t>
      </w:r>
      <w:r w:rsidRPr="00DF4D60">
        <w:rPr>
          <w:rFonts w:eastAsia="Times New Roman"/>
          <w:spacing w:val="-1"/>
          <w:szCs w:val="24"/>
        </w:rPr>
        <w:t xml:space="preserve">. </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Организационные мероприятия программы на муниципальном уровне предусматривают:</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признание молодых семей нуждающимися в жилых помещениях в порядке, установленном требованиями программы (исполнители – советы депутатов сельских поселений Еткульского муниципального района);</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 признание молодых семей </w:t>
      </w:r>
      <w:proofErr w:type="gramStart"/>
      <w:r w:rsidRPr="00DF4D60">
        <w:rPr>
          <w:rFonts w:eastAsia="Times New Roman"/>
          <w:spacing w:val="-1"/>
          <w:szCs w:val="24"/>
        </w:rPr>
        <w:t>имеющими</w:t>
      </w:r>
      <w:proofErr w:type="gramEnd"/>
      <w:r w:rsidRPr="00DF4D60">
        <w:rPr>
          <w:rFonts w:eastAsia="Times New Roman"/>
          <w:spacing w:val="-1"/>
          <w:szCs w:val="24"/>
        </w:rPr>
        <w:t xml:space="preserve">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признание молодых семей участниками подпрограммы и ведение их учета;</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формирование списков молодых семей для участия в программе,</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определение ежегодного объема бюджетных ассигнований, выделяемых из местного бюджета на реализацию мероприятий программы,</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выдача молодым семьям свидетельств на приобретение жилья исходя из объемов бюджетных ассигнований, предусмотренных на эти цели в местном бюджете, в том числе за счет субсидий (субвенций) из бюджета Челябинской области.</w:t>
      </w:r>
    </w:p>
    <w:p w:rsidR="002D30F2" w:rsidRPr="00DF4D60" w:rsidRDefault="002D30F2" w:rsidP="00DF4D60">
      <w:pPr>
        <w:pStyle w:val="1"/>
        <w:spacing w:before="0" w:after="0"/>
        <w:ind w:firstLine="709"/>
        <w:jc w:val="both"/>
        <w:rPr>
          <w:rFonts w:ascii="Times New Roman" w:hAnsi="Times New Roman" w:cs="Times New Roman"/>
          <w:b w:val="0"/>
          <w:i/>
          <w:color w:val="auto"/>
          <w:sz w:val="24"/>
          <w:szCs w:val="24"/>
        </w:rPr>
      </w:pPr>
      <w:r w:rsidRPr="00DF4D60">
        <w:rPr>
          <w:rFonts w:ascii="Times New Roman" w:hAnsi="Times New Roman" w:cs="Times New Roman"/>
          <w:b w:val="0"/>
          <w:color w:val="auto"/>
          <w:sz w:val="24"/>
          <w:szCs w:val="24"/>
        </w:rPr>
        <w:t>Ответственным исполнителем Подпрограммы определена администрация Еткульского муниципального района. Следует отметить, что из текста подпрограммы явно следует, что функции ответственного исполнителя исполняет Министерство строительства, инфраструктуры и дорожного хозяйства Челябинской области (пункты 30, 34, 62 подпрограммы).</w:t>
      </w:r>
    </w:p>
    <w:p w:rsidR="002D30F2" w:rsidRPr="00DF4D60" w:rsidRDefault="002D30F2" w:rsidP="00DF4D60">
      <w:pPr>
        <w:spacing w:after="0" w:line="240" w:lineRule="auto"/>
        <w:ind w:firstLine="709"/>
        <w:jc w:val="both"/>
        <w:rPr>
          <w:rFonts w:eastAsia="Times New Roman"/>
          <w:bCs/>
          <w:szCs w:val="24"/>
        </w:rPr>
      </w:pPr>
      <w:r w:rsidRPr="00DF4D60">
        <w:rPr>
          <w:rFonts w:eastAsia="Times New Roman"/>
          <w:bCs/>
          <w:szCs w:val="24"/>
        </w:rPr>
        <w:t>Основная цель подпрограммы -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2D30F2" w:rsidRPr="00DF4D60" w:rsidRDefault="002D30F2" w:rsidP="00DF4D60">
      <w:pPr>
        <w:spacing w:after="0" w:line="240" w:lineRule="auto"/>
        <w:ind w:firstLine="709"/>
        <w:jc w:val="both"/>
        <w:rPr>
          <w:rFonts w:eastAsia="Times New Roman"/>
          <w:bCs/>
          <w:szCs w:val="24"/>
        </w:rPr>
      </w:pPr>
      <w:r w:rsidRPr="00DF4D60">
        <w:rPr>
          <w:rFonts w:eastAsia="Times New Roman"/>
          <w:bCs/>
          <w:szCs w:val="24"/>
        </w:rPr>
        <w:t>Основными задачами подпрограммы являются:</w:t>
      </w:r>
    </w:p>
    <w:p w:rsidR="002D30F2" w:rsidRPr="00DF4D60" w:rsidRDefault="002D30F2" w:rsidP="00DF4D60">
      <w:pPr>
        <w:spacing w:after="0" w:line="240" w:lineRule="auto"/>
        <w:ind w:firstLine="709"/>
        <w:jc w:val="both"/>
        <w:rPr>
          <w:rFonts w:eastAsia="Times New Roman"/>
          <w:bCs/>
          <w:szCs w:val="24"/>
        </w:rPr>
      </w:pPr>
      <w:r w:rsidRPr="00DF4D60">
        <w:rPr>
          <w:rFonts w:eastAsia="Times New Roman"/>
          <w:bCs/>
          <w:szCs w:val="24"/>
        </w:rPr>
        <w:t>- предоставление молодым семьям, участникам подпрограммы, социальных выплат на приобретение жилья эконом-класса или строительство индивидуального жилого дома эконом-класса;</w:t>
      </w:r>
    </w:p>
    <w:p w:rsidR="002D30F2" w:rsidRPr="00DF4D60" w:rsidRDefault="002D30F2" w:rsidP="00DF4D60">
      <w:pPr>
        <w:spacing w:after="0" w:line="240" w:lineRule="auto"/>
        <w:ind w:firstLine="709"/>
        <w:jc w:val="both"/>
        <w:rPr>
          <w:rFonts w:eastAsia="Times New Roman"/>
          <w:bCs/>
          <w:szCs w:val="24"/>
        </w:rPr>
      </w:pPr>
      <w:r w:rsidRPr="00DF4D60">
        <w:rPr>
          <w:rFonts w:eastAsia="Times New Roman"/>
          <w:bCs/>
          <w:szCs w:val="24"/>
        </w:rPr>
        <w:t>- создание условий для привлечения молодыми семьями собственных средств, дополнительных финансовых сре</w:t>
      </w:r>
      <w:proofErr w:type="gramStart"/>
      <w:r w:rsidRPr="00DF4D60">
        <w:rPr>
          <w:rFonts w:eastAsia="Times New Roman"/>
          <w:bCs/>
          <w:szCs w:val="24"/>
        </w:rPr>
        <w:t>дств кр</w:t>
      </w:r>
      <w:proofErr w:type="gramEnd"/>
      <w:r w:rsidRPr="00DF4D60">
        <w:rPr>
          <w:rFonts w:eastAsia="Times New Roman"/>
          <w:bCs/>
          <w:szCs w:val="24"/>
        </w:rPr>
        <w:t>едитных и других организаций, предоставляющих кредиты и займы для приобретения жилья или строительства индивидуального жилья эконом-класса</w:t>
      </w:r>
    </w:p>
    <w:p w:rsidR="002D30F2" w:rsidRPr="00DF4D60" w:rsidRDefault="002D30F2" w:rsidP="00DF4D60">
      <w:pPr>
        <w:spacing w:after="0" w:line="240" w:lineRule="auto"/>
        <w:ind w:firstLine="709"/>
        <w:jc w:val="both"/>
        <w:rPr>
          <w:rFonts w:eastAsia="Times New Roman"/>
          <w:bCs/>
          <w:szCs w:val="24"/>
        </w:rPr>
      </w:pPr>
    </w:p>
    <w:p w:rsidR="002D30F2" w:rsidRPr="00DF4D60" w:rsidRDefault="002D30F2" w:rsidP="00DF4D60">
      <w:pPr>
        <w:spacing w:after="0" w:line="240" w:lineRule="auto"/>
        <w:ind w:firstLine="709"/>
        <w:jc w:val="both"/>
        <w:rPr>
          <w:bCs/>
          <w:szCs w:val="24"/>
        </w:rPr>
      </w:pPr>
      <w:r w:rsidRPr="00DF4D60">
        <w:rPr>
          <w:bCs/>
          <w:szCs w:val="24"/>
        </w:rPr>
        <w:t>Целевыми показателями (индикаторами) и ожидаемыми результатами Подпрограммы являются:</w:t>
      </w:r>
    </w:p>
    <w:p w:rsidR="002D30F2" w:rsidRPr="00DF4D60" w:rsidRDefault="002D30F2" w:rsidP="00DF4D60">
      <w:pPr>
        <w:spacing w:after="0" w:line="240" w:lineRule="auto"/>
        <w:ind w:firstLine="709"/>
        <w:jc w:val="both"/>
        <w:rPr>
          <w:bCs/>
          <w:szCs w:val="24"/>
        </w:rPr>
      </w:pPr>
      <w:r w:rsidRPr="00DF4D60">
        <w:rPr>
          <w:bCs/>
          <w:szCs w:val="24"/>
        </w:rPr>
        <w:lastRenderedPageBreak/>
        <w:t xml:space="preserve">- количество молодых семей, улучшивших жилищные условия, в том числе с использованием заемных средств – 63 семей </w:t>
      </w:r>
    </w:p>
    <w:p w:rsidR="002D30F2" w:rsidRPr="00DF4D60" w:rsidRDefault="002D30F2" w:rsidP="00DF4D60">
      <w:pPr>
        <w:pStyle w:val="1"/>
        <w:spacing w:before="0" w:after="0"/>
        <w:ind w:firstLine="709"/>
        <w:contextualSpacing/>
        <w:jc w:val="both"/>
        <w:rPr>
          <w:rFonts w:ascii="Times New Roman" w:hAnsi="Times New Roman" w:cs="Times New Roman"/>
          <w:b w:val="0"/>
          <w:color w:val="auto"/>
          <w:sz w:val="24"/>
          <w:szCs w:val="24"/>
        </w:rPr>
      </w:pPr>
    </w:p>
    <w:p w:rsidR="002D30F2" w:rsidRPr="00DF4D60" w:rsidRDefault="002D30F2" w:rsidP="00DF4D60">
      <w:pPr>
        <w:pStyle w:val="1"/>
        <w:spacing w:before="0" w:after="0"/>
        <w:ind w:firstLine="709"/>
        <w:contextualSpacing/>
        <w:jc w:val="both"/>
        <w:rPr>
          <w:rFonts w:ascii="Times New Roman" w:hAnsi="Times New Roman" w:cs="Times New Roman"/>
          <w:b w:val="0"/>
          <w:color w:val="auto"/>
          <w:sz w:val="24"/>
          <w:szCs w:val="24"/>
        </w:rPr>
      </w:pPr>
      <w:r w:rsidRPr="00DF4D60">
        <w:rPr>
          <w:rFonts w:ascii="Times New Roman" w:hAnsi="Times New Roman" w:cs="Times New Roman"/>
          <w:b w:val="0"/>
          <w:color w:val="auto"/>
          <w:sz w:val="24"/>
          <w:szCs w:val="24"/>
        </w:rPr>
        <w:t>Сроки реализации подпрограммы 2014 – 2020 годы.</w:t>
      </w:r>
    </w:p>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szCs w:val="24"/>
        </w:rPr>
      </w:pPr>
      <w:r w:rsidRPr="00DF4D60">
        <w:rPr>
          <w:szCs w:val="24"/>
        </w:rPr>
        <w:t>Основными принципами реализации Подпрограммы являются:</w:t>
      </w:r>
    </w:p>
    <w:p w:rsidR="002D30F2" w:rsidRPr="00DF4D60" w:rsidRDefault="002D30F2" w:rsidP="00DF4D60">
      <w:pPr>
        <w:spacing w:after="0" w:line="240" w:lineRule="auto"/>
        <w:ind w:firstLine="709"/>
        <w:jc w:val="both"/>
        <w:rPr>
          <w:szCs w:val="24"/>
        </w:rPr>
      </w:pPr>
      <w:r w:rsidRPr="00DF4D60">
        <w:rPr>
          <w:szCs w:val="24"/>
        </w:rPr>
        <w:t>- добровольность участия в Подпрограмме молодых семей;</w:t>
      </w:r>
    </w:p>
    <w:p w:rsidR="002D30F2" w:rsidRPr="00DF4D60" w:rsidRDefault="002D30F2" w:rsidP="00DF4D60">
      <w:pPr>
        <w:spacing w:after="0" w:line="240" w:lineRule="auto"/>
        <w:ind w:firstLine="709"/>
        <w:jc w:val="both"/>
        <w:rPr>
          <w:szCs w:val="24"/>
        </w:rPr>
      </w:pPr>
      <w:r w:rsidRPr="00DF4D60">
        <w:rPr>
          <w:szCs w:val="24"/>
        </w:rPr>
        <w:t>- признание молодой семьи нуждающейся в улучшении жилищных условий в соответствии с требованиями Подпрограммы;</w:t>
      </w:r>
    </w:p>
    <w:p w:rsidR="002D30F2" w:rsidRPr="00DF4D60" w:rsidRDefault="002D30F2" w:rsidP="00DF4D60">
      <w:pPr>
        <w:spacing w:after="0" w:line="240" w:lineRule="auto"/>
        <w:ind w:firstLine="709"/>
        <w:jc w:val="both"/>
        <w:rPr>
          <w:szCs w:val="24"/>
        </w:rPr>
      </w:pPr>
      <w:r w:rsidRPr="00DF4D60">
        <w:rPr>
          <w:szCs w:val="24"/>
        </w:rPr>
        <w:t>- возможность для молодых семей реализовать свое право на получение поддержки за счет средств, предоставляемых в рамках Подпрограммы только 1 раз.</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proofErr w:type="gramStart"/>
      <w:r w:rsidRPr="00DF4D60">
        <w:rPr>
          <w:szCs w:val="24"/>
        </w:rPr>
        <w:t xml:space="preserve">В нарушение постановления администрации Еткульского муниципального района от 19.10.2017 г. № 623 «О Порядке принятия решений о разработке муниципальных программ Еткульского муниципального района, их формировании и реализации» раздел </w:t>
      </w:r>
      <w:r w:rsidRPr="00DF4D60">
        <w:rPr>
          <w:szCs w:val="24"/>
          <w:lang w:val="en-US"/>
        </w:rPr>
        <w:t>VIII</w:t>
      </w:r>
      <w:r w:rsidRPr="00DF4D60">
        <w:rPr>
          <w:szCs w:val="24"/>
        </w:rPr>
        <w:t xml:space="preserve"> «Финансово-экономическое обоснование муниципальной подпрограммы» не содержит расчета затрат на мероприятия в разрезе подпрограммы, не представлена методика расчета и сам расчет средств, отражающий обоснование объемов финансирования подпрограммы. </w:t>
      </w:r>
      <w:proofErr w:type="gramEnd"/>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С момента принятия подпрограммы изменения в текстовую и финансовую часть подпрограммы не вносились, на момент проведения контрольного мероприятия подпрограмма во многих аспектах не актуальна.</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Контрольно-ревизионная комиссия рекомендует внести изменения в текстовую часть программы с целью приведения ее в соответствие действующему законодательству (в соответствии с постановлениями Правительства Российской РФ от 12.10.2017 №1243, от 30.12.2017 № 1710, от 20.05.2017 г. № 609., от 26 мая 2016 г. N 466 и др.)</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Поскольку на момент проведения контрольного мероприятия подпрограмма Еткульского муниципального района не соответствует действующему законодательству, контрольно-ревизионная комиссия руководствуется условиями областной подпрограммы в части тех изменений, которые надлежало внести.</w:t>
      </w:r>
    </w:p>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rFonts w:eastAsia="Times New Roman"/>
          <w:b/>
          <w:szCs w:val="24"/>
        </w:rPr>
      </w:pPr>
      <w:r w:rsidRPr="00DF4D60">
        <w:rPr>
          <w:rFonts w:eastAsia="Times New Roman"/>
          <w:b/>
          <w:szCs w:val="24"/>
        </w:rPr>
        <w:t>Выполнение заказчиком Подпрограммы возложенных на него функций, соблюдение реализации механизма Подпрограммы</w:t>
      </w:r>
    </w:p>
    <w:p w:rsidR="002D30F2" w:rsidRPr="00DF4D60" w:rsidRDefault="002D30F2" w:rsidP="00DF4D60">
      <w:pPr>
        <w:spacing w:after="0" w:line="240" w:lineRule="auto"/>
        <w:ind w:firstLine="709"/>
        <w:jc w:val="both"/>
        <w:rPr>
          <w:rFonts w:eastAsia="Times New Roman"/>
          <w:b/>
          <w:szCs w:val="24"/>
        </w:rPr>
      </w:pPr>
    </w:p>
    <w:p w:rsidR="002D30F2" w:rsidRPr="00DF4D60" w:rsidRDefault="002D30F2" w:rsidP="00DF4D60">
      <w:pPr>
        <w:spacing w:after="0" w:line="240" w:lineRule="auto"/>
        <w:ind w:firstLine="709"/>
        <w:jc w:val="both"/>
        <w:rPr>
          <w:rFonts w:eastAsia="Times New Roman"/>
          <w:szCs w:val="24"/>
        </w:rPr>
      </w:pPr>
      <w:r w:rsidRPr="00DF4D60">
        <w:rPr>
          <w:rFonts w:eastAsia="Times New Roman"/>
          <w:szCs w:val="24"/>
        </w:rPr>
        <w:t xml:space="preserve">При проверке установлено, что функции по реализации мероприятий в рамках подпрограммы </w:t>
      </w:r>
      <w:r w:rsidRPr="00DF4D60">
        <w:rPr>
          <w:szCs w:val="24"/>
        </w:rPr>
        <w:t>«Оказание молодым семьям государственной поддержки для улучшения жилищных условий» н</w:t>
      </w:r>
      <w:r w:rsidRPr="00DF4D60">
        <w:rPr>
          <w:rFonts w:eastAsia="Times New Roman"/>
          <w:szCs w:val="24"/>
        </w:rPr>
        <w:t xml:space="preserve">е возложены на жилищный отдел нормативным актом администрации Еткульского муниципального района. </w:t>
      </w:r>
    </w:p>
    <w:p w:rsidR="002D30F2" w:rsidRPr="00DF4D60" w:rsidRDefault="002D30F2" w:rsidP="00DF4D60">
      <w:pPr>
        <w:spacing w:after="0" w:line="240" w:lineRule="auto"/>
        <w:ind w:firstLine="709"/>
        <w:jc w:val="both"/>
        <w:rPr>
          <w:rFonts w:eastAsia="Times New Roman"/>
          <w:szCs w:val="24"/>
        </w:rPr>
      </w:pPr>
      <w:proofErr w:type="gramStart"/>
      <w:r w:rsidRPr="00DF4D60">
        <w:rPr>
          <w:rFonts w:eastAsia="Times New Roman"/>
          <w:szCs w:val="24"/>
        </w:rPr>
        <w:t xml:space="preserve">Должностной инструкцией начальника отдела, предусмотрено исполнение функций по ведению учета и списков граждан, нуждающихся в улучшении жилищных условий и получении субсидий на приобретение и строительство жилья (п.3.2.1), не предусмотрено исполнение иных функций, установленных подпрограммой (утв. Постановлением администрации Еткульского муниципального района от 31.03.2014 №234, по: </w:t>
      </w:r>
      <w:proofErr w:type="gramEnd"/>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 признанию молодых семей </w:t>
      </w:r>
      <w:proofErr w:type="gramStart"/>
      <w:r w:rsidRPr="00DF4D60">
        <w:rPr>
          <w:rFonts w:eastAsia="Times New Roman"/>
          <w:spacing w:val="-1"/>
          <w:szCs w:val="24"/>
        </w:rPr>
        <w:t>имеющими</w:t>
      </w:r>
      <w:proofErr w:type="gramEnd"/>
      <w:r w:rsidRPr="00DF4D60">
        <w:rPr>
          <w:rFonts w:eastAsia="Times New Roman"/>
          <w:spacing w:val="-1"/>
          <w:szCs w:val="24"/>
        </w:rPr>
        <w:t xml:space="preserve">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признанию молодых семей участниками подпрограммы и ведению их учета;</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определению ежегодного объема бюджетных ассигнований, выделяемых из местного бюджета на реализацию мероприятий программы,</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выдаче молодым семьям свидетельств на приобретение жилья исходя из объемов бюджетных ассигнований, предусмотренных на эти цели в местном бюджете, в том числе за счет субсидий (субвенций) из бюджета Челябинской области.</w:t>
      </w:r>
    </w:p>
    <w:p w:rsidR="002D30F2" w:rsidRPr="00DF4D60" w:rsidRDefault="002D30F2" w:rsidP="00DF4D60">
      <w:pPr>
        <w:spacing w:after="0" w:line="240" w:lineRule="auto"/>
        <w:ind w:firstLine="709"/>
        <w:jc w:val="both"/>
        <w:rPr>
          <w:rFonts w:eastAsia="Times New Roman"/>
          <w:szCs w:val="24"/>
        </w:rPr>
      </w:pPr>
      <w:proofErr w:type="gramStart"/>
      <w:r w:rsidRPr="00DF4D60">
        <w:rPr>
          <w:rFonts w:eastAsia="Times New Roman"/>
          <w:szCs w:val="24"/>
        </w:rPr>
        <w:lastRenderedPageBreak/>
        <w:t>Должностной инструкцией начальника жилищного отдела (утв. Постановлением Главы Еткульского муниципального района №474 от 04.07.2007г.) предусмотрены функции по подготовке документов для участия граждан района в подпрограмме «Выполнение  государственных обязательств по обеспечению жильем отдельных категорий граждан, установленных федеральным законодательством» федеральной целевой программы «Жилище» в Министерство строительства, инфраструктуры и дорожного хозяйства Челябинской области.</w:t>
      </w:r>
      <w:proofErr w:type="gramEnd"/>
      <w:r w:rsidRPr="00DF4D60">
        <w:rPr>
          <w:rFonts w:eastAsia="Times New Roman"/>
          <w:szCs w:val="24"/>
        </w:rPr>
        <w:t xml:space="preserve"> (Приложение №1). Следует отметить, что вышеуказанная подпрограмма отсутствует в перечне подпрограмм ФЦП «Жилище», а сама ФЦП с 01.01.2018г. переименована Постановлением Правительства РФ от 30 декабря 2017 г. №1710.</w:t>
      </w:r>
    </w:p>
    <w:p w:rsidR="002D30F2" w:rsidRPr="00DF4D60" w:rsidRDefault="002D30F2" w:rsidP="00DF4D60">
      <w:pPr>
        <w:spacing w:after="0" w:line="240" w:lineRule="auto"/>
        <w:ind w:firstLine="709"/>
        <w:jc w:val="both"/>
        <w:rPr>
          <w:rFonts w:eastAsia="Times New Roman"/>
          <w:b/>
          <w:szCs w:val="24"/>
        </w:rPr>
      </w:pPr>
    </w:p>
    <w:p w:rsidR="002D30F2" w:rsidRPr="00DF4D60" w:rsidRDefault="002D30F2" w:rsidP="00DF4D60">
      <w:pPr>
        <w:spacing w:after="0" w:line="240" w:lineRule="auto"/>
        <w:ind w:firstLine="709"/>
        <w:jc w:val="both"/>
        <w:rPr>
          <w:szCs w:val="24"/>
        </w:rPr>
      </w:pPr>
      <w:r w:rsidRPr="00DF4D60">
        <w:rPr>
          <w:szCs w:val="24"/>
        </w:rPr>
        <w:t xml:space="preserve">В нарушение статьи 2 Федерального закона от 27 июля 2010 года № 210-ФЗ «Об организации предоставления государственных и муниципальных услуг» Административный регламент, устанавливающий порядок предоставления Администрацией муниципальной услуги по реализации мероприятий в рамках </w:t>
      </w:r>
      <w:r w:rsidRPr="00DF4D60">
        <w:rPr>
          <w:rFonts w:eastAsia="Times New Roman"/>
          <w:szCs w:val="24"/>
        </w:rPr>
        <w:t xml:space="preserve">подпрограммы </w:t>
      </w:r>
      <w:r w:rsidRPr="00DF4D60">
        <w:rPr>
          <w:szCs w:val="24"/>
        </w:rPr>
        <w:t>«Оказание молодым семьям государственной поддержки для улучшения жилищных условий» администрацией Еткульского муниципального района не принимался.</w:t>
      </w:r>
    </w:p>
    <w:p w:rsidR="002D30F2" w:rsidRPr="00DF4D60" w:rsidRDefault="002D30F2" w:rsidP="00DF4D60">
      <w:pPr>
        <w:shd w:val="clear" w:color="auto" w:fill="FFFFFF"/>
        <w:spacing w:after="0" w:line="240" w:lineRule="auto"/>
        <w:ind w:right="7" w:firstLine="709"/>
        <w:jc w:val="both"/>
        <w:rPr>
          <w:szCs w:val="24"/>
        </w:rPr>
      </w:pPr>
      <w:r w:rsidRPr="00DF4D60">
        <w:rPr>
          <w:szCs w:val="24"/>
        </w:rPr>
        <w:t>Одним из основных мероприятий, предусмотренных подпрограммой и осуществляемых на уровне администрации Еткульского муниципального района, является организация в средствах массовой информации на территории Еткульского муниципального района Челябинской области освещения целей и задач подпрограммы.</w:t>
      </w:r>
    </w:p>
    <w:p w:rsidR="002D30F2" w:rsidRPr="00DF4D60" w:rsidRDefault="002D30F2" w:rsidP="00DF4D60">
      <w:pPr>
        <w:shd w:val="clear" w:color="auto" w:fill="FFFFFF"/>
        <w:spacing w:after="0" w:line="240" w:lineRule="auto"/>
        <w:ind w:right="7" w:firstLine="709"/>
        <w:jc w:val="both"/>
        <w:rPr>
          <w:szCs w:val="24"/>
        </w:rPr>
      </w:pPr>
      <w:r w:rsidRPr="00DF4D60">
        <w:rPr>
          <w:szCs w:val="24"/>
        </w:rPr>
        <w:t xml:space="preserve">Официальный сайт Еткульского муниципального района содержит неполную текстовую часть подпрограммы (без приложений) в разделе «Администрация -&gt; Участие в подпрограммах», </w:t>
      </w:r>
      <w:proofErr w:type="gramStart"/>
      <w:r w:rsidRPr="00DF4D60">
        <w:rPr>
          <w:szCs w:val="24"/>
        </w:rPr>
        <w:t>иной информации, освещающей реализацию подпрограммы на территории Еткульского муниципального района не представлено</w:t>
      </w:r>
      <w:proofErr w:type="gramEnd"/>
      <w:r w:rsidRPr="00DF4D60">
        <w:rPr>
          <w:szCs w:val="24"/>
        </w:rPr>
        <w:t>.</w:t>
      </w:r>
    </w:p>
    <w:p w:rsidR="002D30F2" w:rsidRPr="00DF4D60" w:rsidRDefault="002D30F2" w:rsidP="00DF4D60">
      <w:pPr>
        <w:shd w:val="clear" w:color="auto" w:fill="FFFFFF"/>
        <w:spacing w:after="0" w:line="240" w:lineRule="auto"/>
        <w:ind w:right="7" w:firstLine="709"/>
        <w:jc w:val="both"/>
        <w:rPr>
          <w:szCs w:val="24"/>
        </w:rPr>
      </w:pPr>
      <w:r w:rsidRPr="00DF4D60">
        <w:rPr>
          <w:szCs w:val="24"/>
        </w:rPr>
        <w:t>Таким образом, работа по доведению информации о целях и задачах подпрограммы на территории Еткульского муниципального района Челябинской области организована слабо.</w:t>
      </w:r>
    </w:p>
    <w:p w:rsidR="002D30F2" w:rsidRPr="00DF4D60" w:rsidRDefault="002D30F2" w:rsidP="00DF4D60">
      <w:pPr>
        <w:spacing w:after="0" w:line="240" w:lineRule="auto"/>
        <w:ind w:firstLine="709"/>
        <w:jc w:val="both"/>
        <w:rPr>
          <w:rFonts w:eastAsia="Times New Roman"/>
          <w:b/>
          <w:szCs w:val="24"/>
        </w:rPr>
      </w:pPr>
    </w:p>
    <w:p w:rsidR="002D30F2" w:rsidRPr="00DF4D60" w:rsidRDefault="002D30F2" w:rsidP="00DF4D60">
      <w:pPr>
        <w:spacing w:after="0" w:line="240" w:lineRule="auto"/>
        <w:ind w:firstLine="709"/>
        <w:jc w:val="both"/>
        <w:rPr>
          <w:rFonts w:eastAsia="Times New Roman"/>
          <w:b/>
          <w:szCs w:val="24"/>
        </w:rPr>
      </w:pPr>
      <w:r w:rsidRPr="00DF4D60">
        <w:rPr>
          <w:rFonts w:eastAsia="Times New Roman"/>
          <w:b/>
          <w:szCs w:val="24"/>
        </w:rPr>
        <w:t xml:space="preserve">Соблюдение установленного порядка </w:t>
      </w:r>
      <w:r w:rsidRPr="00DF4D60">
        <w:rPr>
          <w:rFonts w:eastAsia="Times New Roman"/>
          <w:b/>
          <w:spacing w:val="-1"/>
          <w:szCs w:val="24"/>
        </w:rPr>
        <w:t>признания молодых семей участниками подпрограммы, ведения их учета</w:t>
      </w:r>
      <w:r w:rsidRPr="00DF4D60">
        <w:rPr>
          <w:rFonts w:eastAsia="Times New Roman"/>
          <w:b/>
          <w:szCs w:val="24"/>
        </w:rPr>
        <w:t xml:space="preserve"> и </w:t>
      </w:r>
      <w:r w:rsidRPr="00DF4D60">
        <w:rPr>
          <w:rFonts w:eastAsia="Times New Roman"/>
          <w:b/>
          <w:spacing w:val="-1"/>
          <w:szCs w:val="24"/>
        </w:rPr>
        <w:t>формирования списков молодых семей – участников подпрограммы.</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По данным, предоставленным жилищным отделом администрации Еткульского муниципального района, показатели учета семей – участников подпрограммы характеризуются следующими данными:</w:t>
      </w:r>
    </w:p>
    <w:tbl>
      <w:tblPr>
        <w:tblStyle w:val="af1"/>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530"/>
        <w:gridCol w:w="1843"/>
        <w:gridCol w:w="1290"/>
        <w:gridCol w:w="1682"/>
      </w:tblGrid>
      <w:tr w:rsidR="002D30F2" w:rsidRPr="00DF4D60" w:rsidTr="00DF4D60">
        <w:tc>
          <w:tcPr>
            <w:tcW w:w="1681" w:type="dxa"/>
            <w:vMerge w:val="restart"/>
            <w:vAlign w:val="center"/>
          </w:tcPr>
          <w:p w:rsidR="002D30F2" w:rsidRPr="00DF4D60" w:rsidRDefault="002D30F2" w:rsidP="00DF4D60">
            <w:pPr>
              <w:spacing w:after="0" w:line="240" w:lineRule="auto"/>
              <w:jc w:val="center"/>
              <w:rPr>
                <w:sz w:val="20"/>
                <w:szCs w:val="24"/>
              </w:rPr>
            </w:pPr>
            <w:r w:rsidRPr="00DF4D60">
              <w:rPr>
                <w:sz w:val="20"/>
                <w:szCs w:val="24"/>
              </w:rPr>
              <w:t>Кол-во семей в сводном списке МО</w:t>
            </w:r>
          </w:p>
        </w:tc>
        <w:tc>
          <w:tcPr>
            <w:tcW w:w="6663" w:type="dxa"/>
            <w:gridSpan w:val="3"/>
            <w:vAlign w:val="center"/>
          </w:tcPr>
          <w:p w:rsidR="002D30F2" w:rsidRPr="00DF4D60" w:rsidRDefault="002D30F2" w:rsidP="00DF4D60">
            <w:pPr>
              <w:spacing w:after="0" w:line="240" w:lineRule="auto"/>
              <w:jc w:val="center"/>
              <w:rPr>
                <w:sz w:val="20"/>
                <w:szCs w:val="24"/>
              </w:rPr>
            </w:pPr>
            <w:r w:rsidRPr="00DF4D60">
              <w:rPr>
                <w:sz w:val="20"/>
                <w:szCs w:val="24"/>
              </w:rPr>
              <w:t>Выбыло семей из списка (причины)</w:t>
            </w:r>
          </w:p>
        </w:tc>
        <w:tc>
          <w:tcPr>
            <w:tcW w:w="1682" w:type="dxa"/>
            <w:vMerge w:val="restart"/>
            <w:vAlign w:val="center"/>
          </w:tcPr>
          <w:p w:rsidR="002D30F2" w:rsidRPr="00DF4D60" w:rsidRDefault="002D30F2" w:rsidP="00DF4D60">
            <w:pPr>
              <w:spacing w:after="0" w:line="240" w:lineRule="auto"/>
              <w:jc w:val="center"/>
              <w:rPr>
                <w:sz w:val="20"/>
                <w:szCs w:val="24"/>
              </w:rPr>
            </w:pPr>
            <w:proofErr w:type="gramStart"/>
            <w:r w:rsidRPr="00DF4D60">
              <w:rPr>
                <w:sz w:val="20"/>
                <w:szCs w:val="24"/>
              </w:rPr>
              <w:t>Включены</w:t>
            </w:r>
            <w:proofErr w:type="gramEnd"/>
            <w:r w:rsidRPr="00DF4D60">
              <w:rPr>
                <w:sz w:val="20"/>
                <w:szCs w:val="24"/>
              </w:rPr>
              <w:t xml:space="preserve"> в список за текущий год</w:t>
            </w:r>
          </w:p>
        </w:tc>
      </w:tr>
      <w:tr w:rsidR="002D30F2" w:rsidRPr="00DF4D60" w:rsidTr="00DF4D60">
        <w:tc>
          <w:tcPr>
            <w:tcW w:w="1681" w:type="dxa"/>
            <w:vMerge/>
            <w:vAlign w:val="center"/>
          </w:tcPr>
          <w:p w:rsidR="002D30F2" w:rsidRPr="00DF4D60" w:rsidRDefault="002D30F2" w:rsidP="00DF4D60">
            <w:pPr>
              <w:spacing w:after="0" w:line="240" w:lineRule="auto"/>
              <w:jc w:val="center"/>
              <w:rPr>
                <w:sz w:val="20"/>
                <w:szCs w:val="24"/>
              </w:rPr>
            </w:pPr>
          </w:p>
        </w:tc>
        <w:tc>
          <w:tcPr>
            <w:tcW w:w="3530" w:type="dxa"/>
            <w:vAlign w:val="center"/>
          </w:tcPr>
          <w:p w:rsidR="002D30F2" w:rsidRPr="00DF4D60" w:rsidRDefault="002D30F2" w:rsidP="00DF4D60">
            <w:pPr>
              <w:spacing w:after="0" w:line="240" w:lineRule="auto"/>
              <w:jc w:val="center"/>
              <w:rPr>
                <w:sz w:val="20"/>
                <w:szCs w:val="24"/>
              </w:rPr>
            </w:pPr>
            <w:r w:rsidRPr="00DF4D60">
              <w:rPr>
                <w:sz w:val="20"/>
                <w:szCs w:val="24"/>
              </w:rPr>
              <w:t>Получили свидетельство о праве на получение социальной выплаты</w:t>
            </w:r>
          </w:p>
        </w:tc>
        <w:tc>
          <w:tcPr>
            <w:tcW w:w="1843" w:type="dxa"/>
            <w:vAlign w:val="center"/>
          </w:tcPr>
          <w:p w:rsidR="002D30F2" w:rsidRPr="00DF4D60" w:rsidRDefault="002D30F2" w:rsidP="00DF4D60">
            <w:pPr>
              <w:spacing w:after="0" w:line="240" w:lineRule="auto"/>
              <w:jc w:val="center"/>
              <w:rPr>
                <w:sz w:val="20"/>
                <w:szCs w:val="24"/>
              </w:rPr>
            </w:pPr>
            <w:r w:rsidRPr="00DF4D60">
              <w:rPr>
                <w:sz w:val="20"/>
                <w:szCs w:val="24"/>
              </w:rPr>
              <w:t>Достигли предельного возраста</w:t>
            </w:r>
          </w:p>
        </w:tc>
        <w:tc>
          <w:tcPr>
            <w:tcW w:w="1290" w:type="dxa"/>
            <w:vAlign w:val="center"/>
          </w:tcPr>
          <w:p w:rsidR="002D30F2" w:rsidRPr="00DF4D60" w:rsidRDefault="002D30F2" w:rsidP="00DF4D60">
            <w:pPr>
              <w:spacing w:after="0" w:line="240" w:lineRule="auto"/>
              <w:jc w:val="center"/>
              <w:rPr>
                <w:sz w:val="20"/>
                <w:szCs w:val="24"/>
              </w:rPr>
            </w:pPr>
            <w:r w:rsidRPr="00DF4D60">
              <w:rPr>
                <w:sz w:val="20"/>
                <w:szCs w:val="24"/>
              </w:rPr>
              <w:t>Другие причины</w:t>
            </w:r>
          </w:p>
        </w:tc>
        <w:tc>
          <w:tcPr>
            <w:tcW w:w="1682" w:type="dxa"/>
            <w:vMerge/>
            <w:vAlign w:val="center"/>
          </w:tcPr>
          <w:p w:rsidR="002D30F2" w:rsidRPr="00DF4D60" w:rsidRDefault="002D30F2" w:rsidP="00DF4D60">
            <w:pPr>
              <w:spacing w:after="0" w:line="240" w:lineRule="auto"/>
              <w:jc w:val="center"/>
              <w:rPr>
                <w:sz w:val="20"/>
                <w:szCs w:val="24"/>
              </w:rPr>
            </w:pPr>
          </w:p>
        </w:tc>
      </w:tr>
      <w:tr w:rsidR="002D30F2" w:rsidRPr="00DF4D60" w:rsidTr="00DF4D60">
        <w:tc>
          <w:tcPr>
            <w:tcW w:w="10026" w:type="dxa"/>
            <w:gridSpan w:val="5"/>
            <w:vAlign w:val="center"/>
          </w:tcPr>
          <w:p w:rsidR="002D30F2" w:rsidRPr="00DF4D60" w:rsidRDefault="002D30F2" w:rsidP="00DF4D60">
            <w:pPr>
              <w:spacing w:after="0" w:line="240" w:lineRule="auto"/>
              <w:jc w:val="center"/>
              <w:rPr>
                <w:sz w:val="20"/>
                <w:szCs w:val="24"/>
              </w:rPr>
            </w:pPr>
            <w:r w:rsidRPr="00DF4D60">
              <w:rPr>
                <w:sz w:val="20"/>
                <w:szCs w:val="24"/>
              </w:rPr>
              <w:t>2016 (постановление №248 от 28.08.2015)</w:t>
            </w:r>
          </w:p>
        </w:tc>
      </w:tr>
      <w:tr w:rsidR="002D30F2" w:rsidRPr="00DF4D60" w:rsidTr="00DF4D60">
        <w:tc>
          <w:tcPr>
            <w:tcW w:w="1681" w:type="dxa"/>
            <w:vAlign w:val="center"/>
          </w:tcPr>
          <w:p w:rsidR="002D30F2" w:rsidRPr="00DF4D60" w:rsidRDefault="002D30F2" w:rsidP="00DF4D60">
            <w:pPr>
              <w:spacing w:after="0" w:line="240" w:lineRule="auto"/>
              <w:jc w:val="center"/>
              <w:rPr>
                <w:sz w:val="20"/>
                <w:szCs w:val="24"/>
              </w:rPr>
            </w:pPr>
            <w:r w:rsidRPr="00DF4D60">
              <w:rPr>
                <w:sz w:val="20"/>
                <w:szCs w:val="24"/>
              </w:rPr>
              <w:t>38</w:t>
            </w:r>
          </w:p>
        </w:tc>
        <w:tc>
          <w:tcPr>
            <w:tcW w:w="3530"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843"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290"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682" w:type="dxa"/>
            <w:vAlign w:val="center"/>
          </w:tcPr>
          <w:p w:rsidR="002D30F2" w:rsidRPr="00DF4D60" w:rsidRDefault="002D30F2" w:rsidP="00DF4D60">
            <w:pPr>
              <w:spacing w:after="0" w:line="240" w:lineRule="auto"/>
              <w:jc w:val="center"/>
              <w:rPr>
                <w:sz w:val="20"/>
                <w:szCs w:val="24"/>
              </w:rPr>
            </w:pPr>
            <w:r w:rsidRPr="00DF4D60">
              <w:rPr>
                <w:sz w:val="20"/>
                <w:szCs w:val="24"/>
              </w:rPr>
              <w:t>7</w:t>
            </w:r>
          </w:p>
        </w:tc>
      </w:tr>
      <w:tr w:rsidR="002D30F2" w:rsidRPr="00DF4D60" w:rsidTr="00DF4D60">
        <w:tc>
          <w:tcPr>
            <w:tcW w:w="10026" w:type="dxa"/>
            <w:gridSpan w:val="5"/>
            <w:vAlign w:val="center"/>
          </w:tcPr>
          <w:p w:rsidR="002D30F2" w:rsidRPr="00DF4D60" w:rsidRDefault="002D30F2" w:rsidP="00DF4D60">
            <w:pPr>
              <w:spacing w:after="0" w:line="240" w:lineRule="auto"/>
              <w:jc w:val="center"/>
              <w:rPr>
                <w:sz w:val="20"/>
                <w:szCs w:val="24"/>
              </w:rPr>
            </w:pPr>
            <w:r w:rsidRPr="00DF4D60">
              <w:rPr>
                <w:sz w:val="20"/>
                <w:szCs w:val="24"/>
              </w:rPr>
              <w:t>2017 (постановление №310 от 31.08.2016г.)</w:t>
            </w:r>
          </w:p>
        </w:tc>
      </w:tr>
      <w:tr w:rsidR="002D30F2" w:rsidRPr="00DF4D60" w:rsidTr="00DF4D60">
        <w:tc>
          <w:tcPr>
            <w:tcW w:w="1681" w:type="dxa"/>
            <w:vAlign w:val="center"/>
          </w:tcPr>
          <w:p w:rsidR="002D30F2" w:rsidRPr="00DF4D60" w:rsidRDefault="002D30F2" w:rsidP="00DF4D60">
            <w:pPr>
              <w:spacing w:after="0" w:line="240" w:lineRule="auto"/>
              <w:jc w:val="center"/>
              <w:rPr>
                <w:sz w:val="20"/>
                <w:szCs w:val="24"/>
              </w:rPr>
            </w:pPr>
            <w:r w:rsidRPr="00DF4D60">
              <w:rPr>
                <w:sz w:val="20"/>
                <w:szCs w:val="24"/>
              </w:rPr>
              <w:t>41</w:t>
            </w:r>
          </w:p>
        </w:tc>
        <w:tc>
          <w:tcPr>
            <w:tcW w:w="3530" w:type="dxa"/>
            <w:vAlign w:val="center"/>
          </w:tcPr>
          <w:p w:rsidR="002D30F2" w:rsidRPr="00DF4D60" w:rsidRDefault="002D30F2" w:rsidP="00DF4D60">
            <w:pPr>
              <w:spacing w:after="0" w:line="240" w:lineRule="auto"/>
              <w:jc w:val="center"/>
              <w:rPr>
                <w:sz w:val="20"/>
                <w:szCs w:val="24"/>
              </w:rPr>
            </w:pPr>
            <w:r w:rsidRPr="00DF4D60">
              <w:rPr>
                <w:sz w:val="20"/>
                <w:szCs w:val="24"/>
              </w:rPr>
              <w:t>3</w:t>
            </w:r>
          </w:p>
        </w:tc>
        <w:tc>
          <w:tcPr>
            <w:tcW w:w="1843"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290"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682" w:type="dxa"/>
            <w:vAlign w:val="center"/>
          </w:tcPr>
          <w:p w:rsidR="002D30F2" w:rsidRPr="00DF4D60" w:rsidRDefault="002D30F2" w:rsidP="00DF4D60">
            <w:pPr>
              <w:spacing w:after="0" w:line="240" w:lineRule="auto"/>
              <w:jc w:val="center"/>
              <w:rPr>
                <w:sz w:val="20"/>
                <w:szCs w:val="24"/>
              </w:rPr>
            </w:pPr>
            <w:r w:rsidRPr="00DF4D60">
              <w:rPr>
                <w:sz w:val="20"/>
                <w:szCs w:val="24"/>
              </w:rPr>
              <w:t>5</w:t>
            </w:r>
          </w:p>
        </w:tc>
      </w:tr>
      <w:tr w:rsidR="002D30F2" w:rsidRPr="00DF4D60" w:rsidTr="00DF4D60">
        <w:tc>
          <w:tcPr>
            <w:tcW w:w="10026" w:type="dxa"/>
            <w:gridSpan w:val="5"/>
            <w:vAlign w:val="center"/>
          </w:tcPr>
          <w:p w:rsidR="002D30F2" w:rsidRPr="00DF4D60" w:rsidRDefault="002D30F2" w:rsidP="00DF4D60">
            <w:pPr>
              <w:spacing w:after="0" w:line="240" w:lineRule="auto"/>
              <w:jc w:val="center"/>
              <w:rPr>
                <w:sz w:val="20"/>
                <w:szCs w:val="24"/>
              </w:rPr>
            </w:pPr>
            <w:r w:rsidRPr="00DF4D60">
              <w:rPr>
                <w:sz w:val="20"/>
                <w:szCs w:val="24"/>
              </w:rPr>
              <w:t>2018 (постановление №459 от 17.08.2017г.)</w:t>
            </w:r>
          </w:p>
        </w:tc>
      </w:tr>
      <w:tr w:rsidR="002D30F2" w:rsidRPr="00DF4D60" w:rsidTr="00DF4D60">
        <w:tc>
          <w:tcPr>
            <w:tcW w:w="1681" w:type="dxa"/>
            <w:vAlign w:val="center"/>
          </w:tcPr>
          <w:p w:rsidR="002D30F2" w:rsidRPr="00DF4D60" w:rsidRDefault="002D30F2" w:rsidP="00DF4D60">
            <w:pPr>
              <w:spacing w:after="0" w:line="240" w:lineRule="auto"/>
              <w:jc w:val="center"/>
              <w:rPr>
                <w:sz w:val="20"/>
                <w:szCs w:val="24"/>
              </w:rPr>
            </w:pPr>
            <w:r w:rsidRPr="00DF4D60">
              <w:rPr>
                <w:sz w:val="20"/>
                <w:szCs w:val="24"/>
              </w:rPr>
              <w:t>43</w:t>
            </w:r>
          </w:p>
        </w:tc>
        <w:tc>
          <w:tcPr>
            <w:tcW w:w="3530" w:type="dxa"/>
            <w:vAlign w:val="center"/>
          </w:tcPr>
          <w:p w:rsidR="002D30F2" w:rsidRPr="00DF4D60" w:rsidRDefault="002D30F2" w:rsidP="00DF4D60">
            <w:pPr>
              <w:spacing w:after="0" w:line="240" w:lineRule="auto"/>
              <w:jc w:val="center"/>
              <w:rPr>
                <w:sz w:val="20"/>
                <w:szCs w:val="24"/>
              </w:rPr>
            </w:pPr>
            <w:r w:rsidRPr="00DF4D60">
              <w:rPr>
                <w:sz w:val="20"/>
                <w:szCs w:val="24"/>
              </w:rPr>
              <w:t>3</w:t>
            </w:r>
          </w:p>
        </w:tc>
        <w:tc>
          <w:tcPr>
            <w:tcW w:w="1843"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290" w:type="dxa"/>
            <w:vAlign w:val="center"/>
          </w:tcPr>
          <w:p w:rsidR="002D30F2" w:rsidRPr="00DF4D60" w:rsidRDefault="002D30F2" w:rsidP="00DF4D60">
            <w:pPr>
              <w:spacing w:after="0" w:line="240" w:lineRule="auto"/>
              <w:jc w:val="center"/>
              <w:rPr>
                <w:sz w:val="20"/>
                <w:szCs w:val="24"/>
              </w:rPr>
            </w:pPr>
            <w:r w:rsidRPr="00DF4D60">
              <w:rPr>
                <w:sz w:val="20"/>
                <w:szCs w:val="24"/>
              </w:rPr>
              <w:t>-</w:t>
            </w:r>
          </w:p>
        </w:tc>
        <w:tc>
          <w:tcPr>
            <w:tcW w:w="1682" w:type="dxa"/>
            <w:vAlign w:val="center"/>
          </w:tcPr>
          <w:p w:rsidR="002D30F2" w:rsidRPr="00DF4D60" w:rsidRDefault="002D30F2" w:rsidP="00DF4D60">
            <w:pPr>
              <w:spacing w:after="0" w:line="240" w:lineRule="auto"/>
              <w:jc w:val="center"/>
              <w:rPr>
                <w:sz w:val="20"/>
                <w:szCs w:val="24"/>
              </w:rPr>
            </w:pPr>
            <w:r w:rsidRPr="00DF4D60">
              <w:rPr>
                <w:sz w:val="20"/>
                <w:szCs w:val="24"/>
              </w:rPr>
              <w:t>1</w:t>
            </w:r>
          </w:p>
        </w:tc>
      </w:tr>
      <w:tr w:rsidR="002D30F2" w:rsidRPr="00DF4D60" w:rsidTr="00DF4D60">
        <w:tc>
          <w:tcPr>
            <w:tcW w:w="10026" w:type="dxa"/>
            <w:gridSpan w:val="5"/>
            <w:vAlign w:val="center"/>
          </w:tcPr>
          <w:p w:rsidR="002D30F2" w:rsidRPr="00DF4D60" w:rsidRDefault="002D30F2" w:rsidP="00DF4D60">
            <w:pPr>
              <w:spacing w:after="0" w:line="240" w:lineRule="auto"/>
              <w:jc w:val="center"/>
              <w:rPr>
                <w:sz w:val="20"/>
                <w:szCs w:val="24"/>
              </w:rPr>
            </w:pPr>
            <w:r w:rsidRPr="00DF4D60">
              <w:rPr>
                <w:sz w:val="20"/>
                <w:szCs w:val="24"/>
              </w:rPr>
              <w:t>2019 (постановление №329 от 31.05.2018г.)</w:t>
            </w:r>
          </w:p>
        </w:tc>
      </w:tr>
      <w:tr w:rsidR="002D30F2" w:rsidRPr="00DF4D60" w:rsidTr="00DF4D60">
        <w:tc>
          <w:tcPr>
            <w:tcW w:w="1681" w:type="dxa"/>
            <w:vAlign w:val="center"/>
          </w:tcPr>
          <w:p w:rsidR="002D30F2" w:rsidRPr="00DF4D60" w:rsidRDefault="002D30F2" w:rsidP="00DF4D60">
            <w:pPr>
              <w:spacing w:after="0" w:line="240" w:lineRule="auto"/>
              <w:jc w:val="center"/>
              <w:rPr>
                <w:sz w:val="20"/>
                <w:szCs w:val="24"/>
              </w:rPr>
            </w:pPr>
            <w:r w:rsidRPr="00DF4D60">
              <w:rPr>
                <w:sz w:val="20"/>
                <w:szCs w:val="24"/>
              </w:rPr>
              <w:t>44</w:t>
            </w:r>
          </w:p>
        </w:tc>
        <w:tc>
          <w:tcPr>
            <w:tcW w:w="3530" w:type="dxa"/>
            <w:vAlign w:val="center"/>
          </w:tcPr>
          <w:p w:rsidR="002D30F2" w:rsidRPr="00DF4D60" w:rsidRDefault="002D30F2" w:rsidP="00DF4D60">
            <w:pPr>
              <w:spacing w:after="0" w:line="240" w:lineRule="auto"/>
              <w:jc w:val="center"/>
              <w:rPr>
                <w:sz w:val="20"/>
                <w:szCs w:val="24"/>
              </w:rPr>
            </w:pPr>
          </w:p>
        </w:tc>
        <w:tc>
          <w:tcPr>
            <w:tcW w:w="1843" w:type="dxa"/>
            <w:vAlign w:val="center"/>
          </w:tcPr>
          <w:p w:rsidR="002D30F2" w:rsidRPr="00DF4D60" w:rsidRDefault="002D30F2" w:rsidP="00DF4D60">
            <w:pPr>
              <w:spacing w:after="0" w:line="240" w:lineRule="auto"/>
              <w:jc w:val="center"/>
              <w:rPr>
                <w:sz w:val="20"/>
                <w:szCs w:val="24"/>
              </w:rPr>
            </w:pPr>
          </w:p>
        </w:tc>
        <w:tc>
          <w:tcPr>
            <w:tcW w:w="1290" w:type="dxa"/>
            <w:vAlign w:val="center"/>
          </w:tcPr>
          <w:p w:rsidR="002D30F2" w:rsidRPr="00DF4D60" w:rsidRDefault="002D30F2" w:rsidP="00DF4D60">
            <w:pPr>
              <w:spacing w:after="0" w:line="240" w:lineRule="auto"/>
              <w:jc w:val="center"/>
              <w:rPr>
                <w:sz w:val="20"/>
                <w:szCs w:val="24"/>
              </w:rPr>
            </w:pPr>
          </w:p>
        </w:tc>
        <w:tc>
          <w:tcPr>
            <w:tcW w:w="1682" w:type="dxa"/>
            <w:vAlign w:val="center"/>
          </w:tcPr>
          <w:p w:rsidR="002D30F2" w:rsidRPr="00DF4D60" w:rsidRDefault="002D30F2" w:rsidP="00DF4D60">
            <w:pPr>
              <w:spacing w:after="0" w:line="240" w:lineRule="auto"/>
              <w:jc w:val="center"/>
              <w:rPr>
                <w:sz w:val="20"/>
                <w:szCs w:val="24"/>
              </w:rPr>
            </w:pPr>
            <w:r w:rsidRPr="00DF4D60">
              <w:rPr>
                <w:sz w:val="20"/>
                <w:szCs w:val="24"/>
              </w:rPr>
              <w:t>-</w:t>
            </w:r>
          </w:p>
        </w:tc>
      </w:tr>
    </w:tbl>
    <w:p w:rsidR="002D30F2" w:rsidRPr="00DF4D60" w:rsidRDefault="002D30F2" w:rsidP="002D30F2">
      <w:pPr>
        <w:shd w:val="clear" w:color="auto" w:fill="FFFFFF"/>
        <w:spacing w:line="317" w:lineRule="exact"/>
        <w:ind w:right="7" w:firstLine="709"/>
        <w:jc w:val="both"/>
        <w:rPr>
          <w:rFonts w:eastAsia="Times New Roman"/>
          <w:spacing w:val="-1"/>
          <w:szCs w:val="24"/>
        </w:rPr>
      </w:pP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Встречной проверкой, проведенной в жилищном отделе администрации Еткульского муниципального района, установлено, что постановлениями администрации Еткульского муниципального района в списки молодых семей – претендентов на </w:t>
      </w:r>
      <w:r w:rsidRPr="00DF4D60">
        <w:rPr>
          <w:rFonts w:eastAsia="Times New Roman"/>
          <w:spacing w:val="-1"/>
          <w:szCs w:val="24"/>
        </w:rPr>
        <w:lastRenderedPageBreak/>
        <w:t>получение социальных выплат неправомерно, в нарушение требований пункта 7 Порядка</w:t>
      </w:r>
      <w:r w:rsidRPr="00DF4D60">
        <w:rPr>
          <w:rStyle w:val="af2"/>
          <w:rFonts w:eastAsia="Times New Roman"/>
          <w:spacing w:val="-1"/>
          <w:szCs w:val="24"/>
        </w:rPr>
        <w:footnoteReference w:id="1"/>
      </w:r>
      <w:r w:rsidRPr="00DF4D60">
        <w:rPr>
          <w:rFonts w:eastAsia="Times New Roman"/>
          <w:spacing w:val="-1"/>
          <w:szCs w:val="24"/>
        </w:rPr>
        <w:t>, включены семьи, при условии превышения установленного предельного возраста 35 лет одним из супругов (Приложение №2):</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постановление №329 от 31.05.2018г. – 5 семей</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постановление №459 от 17.08.2017г.  – 2 семьи</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 постановлением №310 от 31.08.2016г. – </w:t>
      </w:r>
      <w:r w:rsidR="00DF4D60">
        <w:rPr>
          <w:rFonts w:eastAsia="Times New Roman"/>
          <w:spacing w:val="-1"/>
          <w:szCs w:val="24"/>
        </w:rPr>
        <w:t>1 семья</w:t>
      </w:r>
      <w:r w:rsidRPr="00DF4D60">
        <w:rPr>
          <w:rFonts w:eastAsia="Times New Roman"/>
          <w:spacing w:val="-1"/>
          <w:szCs w:val="24"/>
        </w:rPr>
        <w:t>.</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Проверкой установлено: </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 в списке претендентов на получение социальной выплаты в 2016 году, утвержденном постановлением администрации Еткульского муниципального района №248 от 28.08.2015г. значатся </w:t>
      </w:r>
      <w:r w:rsidR="00DF4D60">
        <w:rPr>
          <w:rFonts w:eastAsia="Times New Roman"/>
          <w:spacing w:val="-1"/>
          <w:szCs w:val="24"/>
        </w:rPr>
        <w:t xml:space="preserve">2 </w:t>
      </w:r>
      <w:r w:rsidRPr="00DF4D60">
        <w:rPr>
          <w:rFonts w:eastAsia="Times New Roman"/>
          <w:spacing w:val="-1"/>
          <w:szCs w:val="24"/>
        </w:rPr>
        <w:t>семьи, подлежащие исключению, в связи с получением социальной выплаты в рамках подпрограммы в 2015 году.</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r w:rsidRPr="00DF4D60">
        <w:rPr>
          <w:rFonts w:eastAsia="Times New Roman"/>
          <w:spacing w:val="-1"/>
          <w:szCs w:val="24"/>
        </w:rPr>
        <w:t xml:space="preserve">- в списке претендентов на получение социальной выплаты в 2019 году, утвержденном постановлением администрации Еткульского муниципального района №329 от 31.05.2018г. значатся </w:t>
      </w:r>
      <w:r w:rsidR="00DF4D60">
        <w:rPr>
          <w:rFonts w:eastAsia="Times New Roman"/>
          <w:spacing w:val="-1"/>
          <w:szCs w:val="24"/>
        </w:rPr>
        <w:t xml:space="preserve">3 </w:t>
      </w:r>
      <w:r w:rsidRPr="00DF4D60">
        <w:rPr>
          <w:rFonts w:eastAsia="Times New Roman"/>
          <w:spacing w:val="-1"/>
          <w:szCs w:val="24"/>
        </w:rPr>
        <w:t>семьи, подлежащие исключению, в связи с получением социальной выплаты в рамках подпрограммы в 2018 году.</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Сплошной проверкой личных дел семей – </w:t>
      </w:r>
      <w:proofErr w:type="gramStart"/>
      <w:r w:rsidRPr="00DF4D60">
        <w:rPr>
          <w:rFonts w:eastAsia="Times New Roman"/>
          <w:szCs w:val="24"/>
        </w:rPr>
        <w:t>участников подпрограммы, включенных в списки претендентов на получение социальной выплаты на 2016-2019 годы установлено</w:t>
      </w:r>
      <w:proofErr w:type="gramEnd"/>
      <w:r w:rsidRPr="00DF4D60">
        <w:rPr>
          <w:rFonts w:eastAsia="Times New Roman"/>
          <w:szCs w:val="24"/>
        </w:rPr>
        <w:t>, что прием заявлений и формирование списка молодых семей - участников программы осуществлялись с нарушением требований подпрограммы.</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Представленные заявления зарегистрированы в журнале учета заявлений о включении в состав участников программы с указанием даты поступления. Журнал не пронумерован, не прошит и не скреплен печатью администрации Еткульского муниципального района. </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На заявлениях отсутствует дата принятия специалистом заявления и подпись лица, принявшего заявление. В ходе контрольного мероприятия замечание частично устранено (проставлены подписи). Копии документов, содержащиеся в личных делах участников подпрограммы,  не заверяются или заверяются ненадлежащим образом. В ходе контрольного мероприятия замечание частично устранено (частично заверены копии). Данные замечания уже было отмечены в ходе проверки исполнения долгосрочной целевой программы реализации национального проекта «Доступное и комфортное жилье – гражданам России» на территории Еткульского муниципального района Челябинской области на 2011-2015 годы», проводимого контрольно-ревизионной комиссией Еткульского муниципального района в 2014 году (акт от 13 ноября 2014г. – пункт 1 раздела 4)</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В случае принятия нескольких заявлений на включение в состав участников подпрограммы в один день – отсутствует отметка о времени принятия заявления</w:t>
      </w:r>
      <w:r w:rsidR="00DF4D60">
        <w:rPr>
          <w:rFonts w:eastAsia="Times New Roman"/>
          <w:szCs w:val="24"/>
        </w:rPr>
        <w:t>.</w:t>
      </w:r>
    </w:p>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szCs w:val="24"/>
        </w:rPr>
      </w:pPr>
      <w:proofErr w:type="gramStart"/>
      <w:r w:rsidRPr="00DF4D60">
        <w:rPr>
          <w:szCs w:val="24"/>
        </w:rPr>
        <w:t>Согласно пункта</w:t>
      </w:r>
      <w:proofErr w:type="gramEnd"/>
      <w:r w:rsidRPr="00DF4D60">
        <w:rPr>
          <w:szCs w:val="24"/>
        </w:rPr>
        <w:t xml:space="preserve"> 24 подпрограммы для участия в подпрограмме в целях использования социальной выплаты молодая семья подает в администрацию Еткульского муниципального района следующие документы:</w:t>
      </w:r>
    </w:p>
    <w:p w:rsidR="002D30F2" w:rsidRPr="00DF4D60" w:rsidRDefault="002D30F2" w:rsidP="00DF4D60">
      <w:pPr>
        <w:spacing w:after="0" w:line="240" w:lineRule="auto"/>
        <w:ind w:firstLine="709"/>
        <w:jc w:val="both"/>
        <w:rPr>
          <w:szCs w:val="24"/>
        </w:rPr>
      </w:pPr>
      <w:r w:rsidRPr="00DF4D60">
        <w:rPr>
          <w:szCs w:val="24"/>
        </w:rPr>
        <w:t>1) заявление;</w:t>
      </w:r>
    </w:p>
    <w:p w:rsidR="002D30F2" w:rsidRPr="00DF4D60" w:rsidRDefault="002D30F2" w:rsidP="00DF4D60">
      <w:pPr>
        <w:spacing w:after="0" w:line="240" w:lineRule="auto"/>
        <w:ind w:firstLine="709"/>
        <w:jc w:val="both"/>
        <w:rPr>
          <w:szCs w:val="24"/>
        </w:rPr>
      </w:pPr>
      <w:r w:rsidRPr="00DF4D60">
        <w:rPr>
          <w:szCs w:val="24"/>
        </w:rPr>
        <w:t>2) копии документов, удостоверяющих личность каждого члена молодой семьи;</w:t>
      </w:r>
    </w:p>
    <w:p w:rsidR="002D30F2" w:rsidRPr="00DF4D60" w:rsidRDefault="002D30F2" w:rsidP="00DF4D60">
      <w:pPr>
        <w:spacing w:after="0" w:line="240" w:lineRule="auto"/>
        <w:ind w:firstLine="709"/>
        <w:jc w:val="both"/>
        <w:rPr>
          <w:szCs w:val="24"/>
        </w:rPr>
      </w:pPr>
      <w:r w:rsidRPr="00DF4D60">
        <w:rPr>
          <w:szCs w:val="24"/>
        </w:rPr>
        <w:t>3) копию свидетельства о браке (на неполную семью не распространяется);</w:t>
      </w:r>
    </w:p>
    <w:p w:rsidR="002D30F2" w:rsidRPr="00DF4D60" w:rsidRDefault="002D30F2" w:rsidP="00DF4D60">
      <w:pPr>
        <w:spacing w:after="0" w:line="240" w:lineRule="auto"/>
        <w:ind w:firstLine="709"/>
        <w:jc w:val="both"/>
        <w:rPr>
          <w:szCs w:val="24"/>
        </w:rPr>
      </w:pPr>
      <w:r w:rsidRPr="00DF4D60">
        <w:rPr>
          <w:szCs w:val="24"/>
        </w:rPr>
        <w:t>4) решение органа местного самоуправления о признании молодой семьи нуждающейся в жилых помещениях;</w:t>
      </w:r>
    </w:p>
    <w:p w:rsidR="002D30F2" w:rsidRPr="00DF4D60" w:rsidRDefault="002D30F2" w:rsidP="00DF4D60">
      <w:pPr>
        <w:spacing w:after="0" w:line="240" w:lineRule="auto"/>
        <w:ind w:firstLine="709"/>
        <w:jc w:val="both"/>
        <w:rPr>
          <w:szCs w:val="24"/>
        </w:rPr>
      </w:pPr>
      <w:proofErr w:type="gramStart"/>
      <w:r w:rsidRPr="00DF4D60">
        <w:rPr>
          <w:szCs w:val="24"/>
        </w:rPr>
        <w:t xml:space="preserve">5) документы, подтверждающие признание молодой семьи как семьи, имеющей доходы, позволяющие получить кредит, либо иные денежные средства для оплаты </w:t>
      </w:r>
      <w:r w:rsidRPr="00DF4D60">
        <w:rPr>
          <w:szCs w:val="24"/>
        </w:rPr>
        <w:lastRenderedPageBreak/>
        <w:t>расчетной (средней) стоимости жилья в части, превышающей размер предоставляемой социальной выплаты;</w:t>
      </w:r>
      <w:proofErr w:type="gramEnd"/>
    </w:p>
    <w:p w:rsidR="002D30F2" w:rsidRPr="00DF4D60" w:rsidRDefault="002D30F2" w:rsidP="00DF4D60">
      <w:pPr>
        <w:spacing w:after="0" w:line="240" w:lineRule="auto"/>
        <w:ind w:firstLine="709"/>
        <w:jc w:val="both"/>
        <w:rPr>
          <w:szCs w:val="24"/>
        </w:rPr>
      </w:pPr>
      <w:r w:rsidRPr="00DF4D60">
        <w:rPr>
          <w:szCs w:val="24"/>
        </w:rPr>
        <w:t>6) заявление о согласии совершеннолетних членов молодой семьи на обработку персональных данных членов молодой семьи.</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В ходе проверки сплошным методом проверены учетные дела молодых семей, изъявивших желание стать участниками подпрограммы.</w:t>
      </w:r>
    </w:p>
    <w:p w:rsidR="002D30F2" w:rsidRPr="00DF4D60" w:rsidRDefault="002D30F2" w:rsidP="00DF4D60">
      <w:pPr>
        <w:pStyle w:val="a9"/>
        <w:shd w:val="clear" w:color="auto" w:fill="FFFFFF"/>
        <w:spacing w:before="0" w:beforeAutospacing="0" w:after="0" w:afterAutospacing="0"/>
        <w:ind w:firstLine="709"/>
        <w:jc w:val="both"/>
      </w:pPr>
      <w:r w:rsidRPr="00DF4D60">
        <w:t>Проверкой правомерности включения молодых семей в списки претендентов на получение социальной выплаты и выполнения органами местного самоуправления требований, установлены нарушения, имеющие отношение к включению в списки молодых семей – претендентов на получение социальных выплат семей, при условии предоставления неполного пакета документов.</w:t>
      </w:r>
    </w:p>
    <w:p w:rsidR="002D30F2" w:rsidRPr="00DF4D60" w:rsidRDefault="002D30F2" w:rsidP="00DF4D60">
      <w:pPr>
        <w:spacing w:after="0" w:line="240" w:lineRule="auto"/>
        <w:ind w:firstLine="709"/>
        <w:jc w:val="both"/>
        <w:rPr>
          <w:szCs w:val="24"/>
        </w:rPr>
      </w:pPr>
      <w:r w:rsidRPr="00DF4D60">
        <w:rPr>
          <w:szCs w:val="24"/>
        </w:rPr>
        <w:t>В нарушение требований пункта 24 подпрограммы в пакете документов, представляемых молодой семьей с заявлением о включении в подпрограмму отсутствуют:</w:t>
      </w:r>
    </w:p>
    <w:p w:rsidR="002D30F2" w:rsidRPr="00DF4D60" w:rsidRDefault="002D30F2" w:rsidP="00DF4D60">
      <w:pPr>
        <w:spacing w:after="0" w:line="240" w:lineRule="auto"/>
        <w:ind w:firstLine="709"/>
        <w:jc w:val="both"/>
        <w:rPr>
          <w:szCs w:val="24"/>
        </w:rPr>
      </w:pPr>
      <w:r w:rsidRPr="00DF4D60">
        <w:rPr>
          <w:szCs w:val="24"/>
        </w:rPr>
        <w:t>- заявление о согласии на обработку персональных данных – 31 случай</w:t>
      </w:r>
    </w:p>
    <w:p w:rsidR="002D30F2" w:rsidRPr="00DF4D60" w:rsidRDefault="002D30F2" w:rsidP="00DF4D60">
      <w:pPr>
        <w:spacing w:after="0" w:line="240" w:lineRule="auto"/>
        <w:ind w:firstLine="709"/>
        <w:jc w:val="both"/>
        <w:rPr>
          <w:szCs w:val="24"/>
        </w:rPr>
      </w:pPr>
      <w:proofErr w:type="gramStart"/>
      <w:r w:rsidRPr="00DF4D60">
        <w:rPr>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- 12 случаев.</w:t>
      </w:r>
      <w:proofErr w:type="gramEnd"/>
    </w:p>
    <w:p w:rsidR="002D30F2" w:rsidRPr="00DF4D60" w:rsidRDefault="002D30F2" w:rsidP="00DF4D60">
      <w:pPr>
        <w:spacing w:after="0" w:line="240" w:lineRule="auto"/>
        <w:ind w:firstLine="709"/>
        <w:jc w:val="both"/>
        <w:rPr>
          <w:szCs w:val="24"/>
        </w:rPr>
      </w:pPr>
      <w:proofErr w:type="gramStart"/>
      <w:r w:rsidRPr="00DF4D60">
        <w:rPr>
          <w:szCs w:val="24"/>
        </w:rPr>
        <w:t>Согласно пункта</w:t>
      </w:r>
      <w:proofErr w:type="gramEnd"/>
      <w:r w:rsidRPr="00DF4D60">
        <w:rPr>
          <w:szCs w:val="24"/>
        </w:rPr>
        <w:t xml:space="preserve"> 28 подпрограммы непредставление или представление не в полном объеме документов, предусмотренных пунктом 24 подпрограммы является основанием для отказа в признании молодой семьи участницей подпрограммы. Несмотря на то, что документы представлены не в полном объеме, молодые семьи, представившие эти документы, включены в программу решениями жилищной комиссии, либо начальником жилищного отдела единолично.</w:t>
      </w:r>
    </w:p>
    <w:p w:rsidR="002D30F2" w:rsidRPr="00DF4D60" w:rsidRDefault="002D30F2" w:rsidP="00DF4D60">
      <w:pPr>
        <w:spacing w:after="0" w:line="240" w:lineRule="auto"/>
        <w:ind w:firstLine="709"/>
        <w:jc w:val="both"/>
        <w:rPr>
          <w:szCs w:val="24"/>
        </w:rPr>
      </w:pPr>
      <w:r w:rsidRPr="00DF4D60">
        <w:rPr>
          <w:szCs w:val="24"/>
        </w:rPr>
        <w:t>Выявлены случаи представления документов, подтверждающих доходы молодой семьи, позднее даты указанной в заявлении, то есть на момент, когда семья уже была признана участницей подпрограммы (</w:t>
      </w:r>
      <w:r w:rsidR="00DF4D60">
        <w:rPr>
          <w:szCs w:val="24"/>
        </w:rPr>
        <w:t>2 случая</w:t>
      </w:r>
      <w:r w:rsidRPr="00DF4D60">
        <w:rPr>
          <w:szCs w:val="24"/>
        </w:rPr>
        <w:t>.). Следует отметить, что данное нарушение не повлекло за собой нарушения очередности включения молодых семей в подпрограмму.</w:t>
      </w:r>
    </w:p>
    <w:p w:rsidR="002D30F2" w:rsidRPr="00DF4D60" w:rsidRDefault="002D30F2" w:rsidP="00DF4D60">
      <w:pPr>
        <w:spacing w:after="0" w:line="240" w:lineRule="auto"/>
        <w:ind w:firstLine="709"/>
        <w:jc w:val="both"/>
        <w:rPr>
          <w:b/>
          <w:szCs w:val="24"/>
        </w:rPr>
      </w:pPr>
      <w:proofErr w:type="gramStart"/>
      <w:r w:rsidRPr="00DF4D60">
        <w:rPr>
          <w:b/>
          <w:szCs w:val="24"/>
        </w:rPr>
        <w:t xml:space="preserve">Встречной проверкой в жилищном отделе администрации Еткульского муниципального района выявлен 1 случай, когда поданное молодой семьей заявление не зарегистрировано в журнале регистрации, документы молодой семьи не рассматривались на заседании жилищной комиссии, не выносилось решение о признании либо об отказе в признании молодой семьи участницей подпрограммы, в списки претендентов на получение субсидии в планируемых годах данная семья также не включалась. </w:t>
      </w:r>
      <w:proofErr w:type="gramEnd"/>
    </w:p>
    <w:p w:rsidR="002D30F2" w:rsidRPr="00DF4D60" w:rsidRDefault="002D30F2" w:rsidP="00DF4D60">
      <w:pPr>
        <w:spacing w:after="0" w:line="240" w:lineRule="auto"/>
        <w:ind w:firstLine="709"/>
        <w:jc w:val="both"/>
        <w:rPr>
          <w:szCs w:val="24"/>
        </w:rPr>
      </w:pPr>
      <w:r w:rsidRPr="00DF4D60">
        <w:rPr>
          <w:szCs w:val="24"/>
        </w:rPr>
        <w:t xml:space="preserve">Бездействие начальника жилищного отдела привело к ущемлению прав граждан, членов </w:t>
      </w:r>
      <w:r w:rsidR="00DF4D60">
        <w:rPr>
          <w:szCs w:val="24"/>
        </w:rPr>
        <w:t xml:space="preserve">молодой </w:t>
      </w:r>
      <w:r w:rsidRPr="00DF4D60">
        <w:rPr>
          <w:szCs w:val="24"/>
        </w:rPr>
        <w:t xml:space="preserve">семьи. При условии своевременной постановки на учет в качестве участников подпрограммы на текущую дату </w:t>
      </w:r>
      <w:r w:rsidR="00DF4D60">
        <w:rPr>
          <w:szCs w:val="24"/>
        </w:rPr>
        <w:t xml:space="preserve">указанная молодая </w:t>
      </w:r>
      <w:r w:rsidRPr="00DF4D60">
        <w:rPr>
          <w:szCs w:val="24"/>
        </w:rPr>
        <w:t>семья находилась бы в списке участников подпрограммы на 8 позиции.</w:t>
      </w:r>
      <w:r w:rsidRPr="00DF4D60">
        <w:rPr>
          <w:rStyle w:val="af2"/>
          <w:szCs w:val="24"/>
        </w:rPr>
        <w:footnoteReference w:id="2"/>
      </w:r>
    </w:p>
    <w:p w:rsidR="002D30F2" w:rsidRPr="00DF4D60" w:rsidRDefault="002D30F2" w:rsidP="00DF4D60">
      <w:pPr>
        <w:spacing w:after="0" w:line="240" w:lineRule="auto"/>
        <w:ind w:firstLine="709"/>
        <w:jc w:val="both"/>
        <w:rPr>
          <w:szCs w:val="24"/>
        </w:rPr>
      </w:pPr>
      <w:proofErr w:type="gramStart"/>
      <w:r w:rsidRPr="00DF4D60">
        <w:rPr>
          <w:szCs w:val="24"/>
        </w:rPr>
        <w:t>Согласно пункта</w:t>
      </w:r>
      <w:proofErr w:type="gramEnd"/>
      <w:r w:rsidRPr="00DF4D60">
        <w:rPr>
          <w:szCs w:val="24"/>
        </w:rPr>
        <w:t xml:space="preserve"> 27 подпрограммы Администрация Еткульского муниципального района должна организовать работу по проверке сведений, содержащихся в документах, и в течение 10 календарных дней с даты представления этих документов принимает решение о признании либо об отказе в признании молодой семьи участницей подпрограммы. </w:t>
      </w:r>
    </w:p>
    <w:p w:rsidR="002D30F2" w:rsidRPr="00DF4D60" w:rsidRDefault="002D30F2" w:rsidP="00DF4D60">
      <w:pPr>
        <w:spacing w:after="0" w:line="240" w:lineRule="auto"/>
        <w:ind w:firstLine="709"/>
        <w:jc w:val="both"/>
        <w:rPr>
          <w:szCs w:val="24"/>
        </w:rPr>
      </w:pPr>
      <w:r w:rsidRPr="00DF4D60">
        <w:rPr>
          <w:szCs w:val="24"/>
        </w:rPr>
        <w:t xml:space="preserve">С 13.10.2015 и в течение всего проверяемого периода протоколы заседания жилищной комиссии по рассмотрению документов, представленных молодыми семьями, не оформлялись, признание либо отказ в признании молодой семьи участницей </w:t>
      </w:r>
      <w:r w:rsidRPr="00DF4D60">
        <w:rPr>
          <w:szCs w:val="24"/>
        </w:rPr>
        <w:lastRenderedPageBreak/>
        <w:t>подпрограммы принимался начальником жилищного отдела администрации Еткульского района единолично.</w:t>
      </w:r>
    </w:p>
    <w:p w:rsidR="002D30F2" w:rsidRPr="00DF4D60" w:rsidRDefault="002D30F2" w:rsidP="00DF4D60">
      <w:pPr>
        <w:spacing w:after="0" w:line="240" w:lineRule="auto"/>
        <w:ind w:firstLine="709"/>
        <w:jc w:val="both"/>
        <w:rPr>
          <w:szCs w:val="24"/>
        </w:rPr>
      </w:pPr>
      <w:proofErr w:type="gramStart"/>
      <w:r w:rsidRPr="00DF4D60">
        <w:rPr>
          <w:szCs w:val="24"/>
        </w:rPr>
        <w:t>Пунктом 39 подпрограммы определено, что для получения свидетельства, молодая семья - претендент на получение социальной выплаты в течение 1 месяца после получения уведомления о необходимости предоставления документов, для получения свидетельства, направляет в администрацию Еткульского муниципального района заявление о выдаче свидетельства (в произвольной форме) и документы, указанные в подпунктах «2» - «6» пункта 24 подпрограммы, в том числе:</w:t>
      </w:r>
      <w:proofErr w:type="gramEnd"/>
    </w:p>
    <w:p w:rsidR="002D30F2" w:rsidRPr="00DF4D60" w:rsidRDefault="002D30F2" w:rsidP="00DF4D60">
      <w:pPr>
        <w:spacing w:after="0" w:line="240" w:lineRule="auto"/>
        <w:ind w:firstLine="709"/>
        <w:jc w:val="both"/>
        <w:rPr>
          <w:szCs w:val="24"/>
        </w:rPr>
      </w:pPr>
      <w:r w:rsidRPr="00DF4D60">
        <w:rPr>
          <w:szCs w:val="24"/>
        </w:rPr>
        <w:t>- копии документов, удостоверяющих личность каждого члена молодой семьи;</w:t>
      </w:r>
    </w:p>
    <w:p w:rsidR="002D30F2" w:rsidRPr="00DF4D60" w:rsidRDefault="002D30F2" w:rsidP="00DF4D60">
      <w:pPr>
        <w:spacing w:after="0" w:line="240" w:lineRule="auto"/>
        <w:ind w:firstLine="709"/>
        <w:jc w:val="both"/>
        <w:rPr>
          <w:szCs w:val="24"/>
        </w:rPr>
      </w:pPr>
      <w:r w:rsidRPr="00DF4D60">
        <w:rPr>
          <w:szCs w:val="24"/>
        </w:rPr>
        <w:t>- копию свидетельства о браке (на неполную семью не распространяется);</w:t>
      </w:r>
    </w:p>
    <w:p w:rsidR="002D30F2" w:rsidRPr="00DF4D60" w:rsidRDefault="002D30F2" w:rsidP="00DF4D60">
      <w:pPr>
        <w:spacing w:after="0" w:line="240" w:lineRule="auto"/>
        <w:ind w:firstLine="709"/>
        <w:jc w:val="both"/>
        <w:rPr>
          <w:szCs w:val="24"/>
        </w:rPr>
      </w:pPr>
      <w:r w:rsidRPr="00DF4D60">
        <w:rPr>
          <w:szCs w:val="24"/>
        </w:rPr>
        <w:t>- решение органа местного самоуправления (соответствующих поселений) о признании молодой семьи нуждающейся в жилых помещениях;</w:t>
      </w:r>
    </w:p>
    <w:p w:rsidR="002D30F2" w:rsidRPr="00DF4D60" w:rsidRDefault="002D30F2" w:rsidP="00DF4D60">
      <w:pPr>
        <w:spacing w:after="0" w:line="240" w:lineRule="auto"/>
        <w:ind w:firstLine="709"/>
        <w:jc w:val="both"/>
        <w:rPr>
          <w:szCs w:val="24"/>
        </w:rPr>
      </w:pPr>
      <w:proofErr w:type="gramStart"/>
      <w:r w:rsidRPr="00DF4D60">
        <w:rPr>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2D30F2" w:rsidRPr="00DF4D60" w:rsidRDefault="002D30F2" w:rsidP="00DF4D60">
      <w:pPr>
        <w:spacing w:after="0" w:line="240" w:lineRule="auto"/>
        <w:ind w:firstLine="709"/>
        <w:jc w:val="both"/>
        <w:rPr>
          <w:szCs w:val="24"/>
        </w:rPr>
      </w:pPr>
      <w:r w:rsidRPr="00DF4D60">
        <w:rPr>
          <w:szCs w:val="24"/>
        </w:rPr>
        <w:t>- заявление о согласии совершеннолетних членов молодой семьи на обработку персональных данных членов молодой семьи.</w:t>
      </w:r>
    </w:p>
    <w:p w:rsidR="002D30F2" w:rsidRPr="00DF4D60" w:rsidRDefault="002D30F2" w:rsidP="00DF4D60">
      <w:pPr>
        <w:spacing w:after="0" w:line="240" w:lineRule="auto"/>
        <w:ind w:firstLine="709"/>
        <w:jc w:val="both"/>
        <w:outlineLvl w:val="0"/>
        <w:rPr>
          <w:szCs w:val="24"/>
        </w:rPr>
      </w:pPr>
      <w:proofErr w:type="gramStart"/>
      <w:r w:rsidRPr="00DF4D60">
        <w:rPr>
          <w:szCs w:val="24"/>
        </w:rPr>
        <w:t>Согласно пунктов 36 и 39 подпрограммы молодая семья подлежит исключению из утвержденного сводного списка молодых семей - претендентов на получение социальных выплат в соответствующем году по Челябинской области в случае, если молодые семьи - претенденты на получение социальной выплаты не представили либо представили не в полном объеме необходимые документы для получения свидетельства в установленный срок.</w:t>
      </w:r>
      <w:proofErr w:type="gramEnd"/>
    </w:p>
    <w:p w:rsidR="002D30F2" w:rsidRPr="00DF4D60" w:rsidRDefault="002D30F2" w:rsidP="00DF4D60">
      <w:pPr>
        <w:spacing w:after="0" w:line="240" w:lineRule="auto"/>
        <w:ind w:firstLine="709"/>
        <w:jc w:val="both"/>
        <w:outlineLvl w:val="0"/>
        <w:rPr>
          <w:rFonts w:eastAsia="Times New Roman"/>
          <w:szCs w:val="24"/>
        </w:rPr>
      </w:pPr>
      <w:r w:rsidRPr="00DF4D60">
        <w:rPr>
          <w:szCs w:val="24"/>
          <w:u w:val="single"/>
        </w:rPr>
        <w:t xml:space="preserve">Однако в нарушение условий подпрограммы, молодым семьям выдавались Свидетельства без предоставления документов в полном объеме (Приложение №6). </w:t>
      </w:r>
    </w:p>
    <w:p w:rsidR="002D30F2" w:rsidRPr="00DF4D60" w:rsidRDefault="002D30F2" w:rsidP="00DF4D60">
      <w:pPr>
        <w:spacing w:after="0" w:line="240" w:lineRule="auto"/>
        <w:ind w:firstLine="709"/>
        <w:jc w:val="both"/>
        <w:rPr>
          <w:szCs w:val="24"/>
        </w:rPr>
      </w:pPr>
      <w:r w:rsidRPr="00DF4D60">
        <w:rPr>
          <w:szCs w:val="24"/>
        </w:rPr>
        <w:t>В нарушение пункта 62 подпрограммы ведение реестра выданных, оплаченных и погашенных свидетельств на приобретение жилого помещения или строительство индивидуального жилого дома администрацией Еткульского муниципального района не осуществлялось.</w:t>
      </w:r>
    </w:p>
    <w:p w:rsidR="002D30F2" w:rsidRPr="00DF4D60" w:rsidRDefault="002D30F2" w:rsidP="00DF4D60">
      <w:pPr>
        <w:spacing w:after="0" w:line="240" w:lineRule="auto"/>
        <w:ind w:firstLine="709"/>
        <w:jc w:val="both"/>
        <w:rPr>
          <w:szCs w:val="24"/>
        </w:rPr>
      </w:pPr>
      <w:r w:rsidRPr="00DF4D60">
        <w:rPr>
          <w:szCs w:val="24"/>
        </w:rPr>
        <w:t>Данные факты позволяют сделать вывод о формальном отношении к ведению учетных дел молодых семей и о халатном отношении к исполнению своих должностных обязанностей начальника жилищного отдела администрации Еткульского муниципального района.</w:t>
      </w:r>
    </w:p>
    <w:p w:rsidR="002D30F2" w:rsidRPr="00DF4D60" w:rsidRDefault="002D30F2" w:rsidP="00DF4D60">
      <w:pPr>
        <w:shd w:val="clear" w:color="auto" w:fill="FFFFFF"/>
        <w:spacing w:after="0" w:line="240" w:lineRule="auto"/>
        <w:ind w:right="7" w:firstLine="709"/>
        <w:jc w:val="both"/>
        <w:rPr>
          <w:rFonts w:eastAsia="Times New Roman"/>
          <w:spacing w:val="-1"/>
          <w:szCs w:val="24"/>
        </w:rPr>
      </w:pPr>
    </w:p>
    <w:p w:rsidR="002D30F2" w:rsidRPr="00DF4D60" w:rsidRDefault="002D30F2" w:rsidP="00DF4D60">
      <w:pPr>
        <w:shd w:val="clear" w:color="auto" w:fill="FFFFFF"/>
        <w:spacing w:after="0" w:line="240" w:lineRule="auto"/>
        <w:ind w:right="7" w:firstLine="709"/>
        <w:jc w:val="center"/>
        <w:rPr>
          <w:rFonts w:eastAsia="Times New Roman"/>
          <w:spacing w:val="-1"/>
          <w:szCs w:val="24"/>
        </w:rPr>
      </w:pPr>
      <w:r w:rsidRPr="00DF4D60">
        <w:rPr>
          <w:rFonts w:eastAsia="Times New Roman"/>
          <w:b/>
          <w:szCs w:val="24"/>
        </w:rPr>
        <w:t xml:space="preserve">Соблюдение установленного порядка </w:t>
      </w:r>
      <w:r w:rsidRPr="00DF4D60">
        <w:rPr>
          <w:rFonts w:eastAsia="Times New Roman"/>
          <w:b/>
          <w:spacing w:val="-1"/>
          <w:szCs w:val="24"/>
        </w:rPr>
        <w:t>признания молодых семей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szCs w:val="24"/>
        </w:rPr>
      </w:pPr>
      <w:r w:rsidRPr="00DF4D60">
        <w:rPr>
          <w:szCs w:val="24"/>
        </w:rPr>
        <w:t xml:space="preserve">Расчет размера социальной выплаты производится исходя из размера общей площади жилого помещения,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w:t>
      </w:r>
      <w:proofErr w:type="gramStart"/>
      <w:r w:rsidRPr="00DF4D60">
        <w:rPr>
          <w:szCs w:val="24"/>
        </w:rPr>
        <w:t>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ред. Постановления Правительства РФ от 30 декабря 2017 г. N 1710).</w:t>
      </w:r>
      <w:proofErr w:type="gramEnd"/>
    </w:p>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szCs w:val="24"/>
        </w:rPr>
      </w:pPr>
      <w:r w:rsidRPr="00DF4D60">
        <w:rPr>
          <w:szCs w:val="24"/>
        </w:rPr>
        <w:lastRenderedPageBreak/>
        <w:t>Представительными органами сельских поселений Еткульского муниципального района ежегодно утверждаются нормативы средней рыночной стоимости 1 кв. метра жилого помещения.</w:t>
      </w:r>
    </w:p>
    <w:tbl>
      <w:tblPr>
        <w:tblStyle w:val="af1"/>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481"/>
        <w:gridCol w:w="1481"/>
        <w:gridCol w:w="1481"/>
      </w:tblGrid>
      <w:tr w:rsidR="002D30F2" w:rsidRPr="00DF4D60" w:rsidTr="00DF4D60">
        <w:tc>
          <w:tcPr>
            <w:tcW w:w="817" w:type="dxa"/>
            <w:vMerge w:val="restart"/>
          </w:tcPr>
          <w:p w:rsidR="002D30F2" w:rsidRPr="00DF4D60" w:rsidRDefault="002D30F2" w:rsidP="00DF4D60">
            <w:pPr>
              <w:spacing w:after="0"/>
              <w:jc w:val="both"/>
              <w:rPr>
                <w:sz w:val="22"/>
                <w:szCs w:val="24"/>
              </w:rPr>
            </w:pPr>
            <w:r w:rsidRPr="00DF4D60">
              <w:rPr>
                <w:sz w:val="22"/>
                <w:szCs w:val="24"/>
              </w:rPr>
              <w:t xml:space="preserve">№ </w:t>
            </w:r>
            <w:proofErr w:type="gramStart"/>
            <w:r w:rsidRPr="00DF4D60">
              <w:rPr>
                <w:sz w:val="22"/>
                <w:szCs w:val="24"/>
              </w:rPr>
              <w:t>п</w:t>
            </w:r>
            <w:proofErr w:type="gramEnd"/>
            <w:r w:rsidRPr="00DF4D60">
              <w:rPr>
                <w:sz w:val="22"/>
                <w:szCs w:val="24"/>
              </w:rPr>
              <w:t>/п</w:t>
            </w:r>
          </w:p>
        </w:tc>
        <w:tc>
          <w:tcPr>
            <w:tcW w:w="4678" w:type="dxa"/>
            <w:vMerge w:val="restart"/>
          </w:tcPr>
          <w:p w:rsidR="002D30F2" w:rsidRPr="00DF4D60" w:rsidRDefault="002D30F2" w:rsidP="00DF4D60">
            <w:pPr>
              <w:spacing w:after="0"/>
              <w:jc w:val="both"/>
              <w:rPr>
                <w:sz w:val="22"/>
                <w:szCs w:val="24"/>
              </w:rPr>
            </w:pPr>
            <w:r w:rsidRPr="00DF4D60">
              <w:rPr>
                <w:sz w:val="22"/>
                <w:szCs w:val="24"/>
              </w:rPr>
              <w:t>Наименование сельского поселения</w:t>
            </w:r>
          </w:p>
        </w:tc>
        <w:tc>
          <w:tcPr>
            <w:tcW w:w="4443" w:type="dxa"/>
            <w:gridSpan w:val="3"/>
          </w:tcPr>
          <w:p w:rsidR="002D30F2" w:rsidRPr="00DF4D60" w:rsidRDefault="002D30F2" w:rsidP="00DF4D60">
            <w:pPr>
              <w:spacing w:after="0"/>
              <w:jc w:val="both"/>
              <w:rPr>
                <w:sz w:val="22"/>
                <w:szCs w:val="24"/>
              </w:rPr>
            </w:pPr>
            <w:r w:rsidRPr="00DF4D60">
              <w:rPr>
                <w:sz w:val="22"/>
                <w:szCs w:val="24"/>
              </w:rPr>
              <w:t xml:space="preserve">Стоимость приобретения 1 </w:t>
            </w:r>
            <w:proofErr w:type="spellStart"/>
            <w:r w:rsidRPr="00DF4D60">
              <w:rPr>
                <w:sz w:val="22"/>
                <w:szCs w:val="24"/>
              </w:rPr>
              <w:t>кв</w:t>
            </w:r>
            <w:proofErr w:type="gramStart"/>
            <w:r w:rsidRPr="00DF4D60">
              <w:rPr>
                <w:sz w:val="22"/>
                <w:szCs w:val="24"/>
              </w:rPr>
              <w:t>.м</w:t>
            </w:r>
            <w:proofErr w:type="spellEnd"/>
            <w:proofErr w:type="gramEnd"/>
            <w:r w:rsidRPr="00DF4D60">
              <w:rPr>
                <w:sz w:val="22"/>
                <w:szCs w:val="24"/>
              </w:rPr>
              <w:t xml:space="preserve"> жилья, рублей</w:t>
            </w:r>
          </w:p>
        </w:tc>
      </w:tr>
      <w:tr w:rsidR="002D30F2" w:rsidRPr="00DF4D60" w:rsidTr="00DF4D60">
        <w:tc>
          <w:tcPr>
            <w:tcW w:w="817" w:type="dxa"/>
            <w:vMerge/>
          </w:tcPr>
          <w:p w:rsidR="002D30F2" w:rsidRPr="00DF4D60" w:rsidRDefault="002D30F2" w:rsidP="00DF4D60">
            <w:pPr>
              <w:spacing w:after="0"/>
              <w:jc w:val="both"/>
              <w:rPr>
                <w:sz w:val="22"/>
                <w:szCs w:val="24"/>
              </w:rPr>
            </w:pPr>
          </w:p>
        </w:tc>
        <w:tc>
          <w:tcPr>
            <w:tcW w:w="4678" w:type="dxa"/>
            <w:vMerge/>
          </w:tcPr>
          <w:p w:rsidR="002D30F2" w:rsidRPr="00DF4D60" w:rsidRDefault="002D30F2" w:rsidP="00DF4D60">
            <w:pPr>
              <w:spacing w:after="0"/>
              <w:jc w:val="both"/>
              <w:rPr>
                <w:sz w:val="22"/>
                <w:szCs w:val="24"/>
              </w:rPr>
            </w:pPr>
          </w:p>
        </w:tc>
        <w:tc>
          <w:tcPr>
            <w:tcW w:w="1481" w:type="dxa"/>
            <w:vAlign w:val="center"/>
          </w:tcPr>
          <w:p w:rsidR="002D30F2" w:rsidRPr="00DF4D60" w:rsidRDefault="002D30F2" w:rsidP="00DF4D60">
            <w:pPr>
              <w:spacing w:after="0"/>
              <w:jc w:val="center"/>
              <w:rPr>
                <w:sz w:val="22"/>
                <w:szCs w:val="24"/>
              </w:rPr>
            </w:pPr>
            <w:r w:rsidRPr="00DF4D60">
              <w:rPr>
                <w:sz w:val="22"/>
                <w:szCs w:val="24"/>
              </w:rPr>
              <w:t>2016</w:t>
            </w:r>
          </w:p>
        </w:tc>
        <w:tc>
          <w:tcPr>
            <w:tcW w:w="1481" w:type="dxa"/>
            <w:vAlign w:val="center"/>
          </w:tcPr>
          <w:p w:rsidR="002D30F2" w:rsidRPr="00DF4D60" w:rsidRDefault="002D30F2" w:rsidP="00DF4D60">
            <w:pPr>
              <w:spacing w:after="0"/>
              <w:jc w:val="center"/>
              <w:rPr>
                <w:sz w:val="22"/>
                <w:szCs w:val="24"/>
              </w:rPr>
            </w:pPr>
            <w:r w:rsidRPr="00DF4D60">
              <w:rPr>
                <w:sz w:val="22"/>
                <w:szCs w:val="24"/>
              </w:rPr>
              <w:t>2017</w:t>
            </w:r>
          </w:p>
        </w:tc>
        <w:tc>
          <w:tcPr>
            <w:tcW w:w="1481" w:type="dxa"/>
            <w:vAlign w:val="center"/>
          </w:tcPr>
          <w:p w:rsidR="002D30F2" w:rsidRPr="00DF4D60" w:rsidRDefault="002D30F2" w:rsidP="00DF4D60">
            <w:pPr>
              <w:spacing w:after="0"/>
              <w:jc w:val="center"/>
              <w:rPr>
                <w:sz w:val="22"/>
                <w:szCs w:val="24"/>
              </w:rPr>
            </w:pPr>
            <w:r w:rsidRPr="00DF4D60">
              <w:rPr>
                <w:sz w:val="22"/>
                <w:szCs w:val="24"/>
              </w:rPr>
              <w:t>2018</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r w:rsidRPr="00DF4D60">
              <w:rPr>
                <w:sz w:val="22"/>
                <w:szCs w:val="24"/>
              </w:rPr>
              <w:t>Еткульское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27 000</w:t>
            </w:r>
          </w:p>
        </w:tc>
        <w:tc>
          <w:tcPr>
            <w:tcW w:w="1481" w:type="dxa"/>
            <w:vAlign w:val="center"/>
          </w:tcPr>
          <w:p w:rsidR="002D30F2" w:rsidRPr="00DF4D60" w:rsidRDefault="002D30F2" w:rsidP="00DF4D60">
            <w:pPr>
              <w:spacing w:after="0"/>
              <w:jc w:val="center"/>
              <w:rPr>
                <w:sz w:val="22"/>
                <w:szCs w:val="24"/>
              </w:rPr>
            </w:pPr>
            <w:r w:rsidRPr="00DF4D60">
              <w:rPr>
                <w:sz w:val="22"/>
                <w:szCs w:val="24"/>
              </w:rPr>
              <w:t>29 929</w:t>
            </w:r>
          </w:p>
        </w:tc>
        <w:tc>
          <w:tcPr>
            <w:tcW w:w="1481" w:type="dxa"/>
            <w:vAlign w:val="center"/>
          </w:tcPr>
          <w:p w:rsidR="002D30F2" w:rsidRPr="00DF4D60" w:rsidRDefault="002D30F2" w:rsidP="00DF4D60">
            <w:pPr>
              <w:spacing w:after="0"/>
              <w:jc w:val="center"/>
              <w:rPr>
                <w:sz w:val="22"/>
                <w:szCs w:val="24"/>
              </w:rPr>
            </w:pPr>
            <w:r w:rsidRPr="00DF4D60">
              <w:rPr>
                <w:sz w:val="22"/>
                <w:szCs w:val="24"/>
              </w:rPr>
              <w:t>29 929</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Каратабанское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15 260</w:t>
            </w:r>
          </w:p>
        </w:tc>
        <w:tc>
          <w:tcPr>
            <w:tcW w:w="1481" w:type="dxa"/>
            <w:vAlign w:val="center"/>
          </w:tcPr>
          <w:p w:rsidR="002D30F2" w:rsidRPr="00DF4D60" w:rsidRDefault="002D30F2" w:rsidP="00DF4D60">
            <w:pPr>
              <w:spacing w:after="0"/>
              <w:jc w:val="center"/>
              <w:rPr>
                <w:sz w:val="22"/>
                <w:szCs w:val="24"/>
              </w:rPr>
            </w:pPr>
            <w:r w:rsidRPr="00DF4D60">
              <w:rPr>
                <w:sz w:val="22"/>
                <w:szCs w:val="24"/>
              </w:rPr>
              <w:t>15 260</w:t>
            </w:r>
          </w:p>
        </w:tc>
        <w:tc>
          <w:tcPr>
            <w:tcW w:w="1481" w:type="dxa"/>
            <w:vAlign w:val="center"/>
          </w:tcPr>
          <w:p w:rsidR="002D30F2" w:rsidRPr="00DF4D60" w:rsidRDefault="002D30F2" w:rsidP="00DF4D60">
            <w:pPr>
              <w:spacing w:after="0"/>
              <w:jc w:val="center"/>
              <w:rPr>
                <w:sz w:val="22"/>
                <w:szCs w:val="24"/>
              </w:rPr>
            </w:pPr>
            <w:r w:rsidRPr="00DF4D60">
              <w:rPr>
                <w:sz w:val="22"/>
                <w:szCs w:val="24"/>
              </w:rPr>
              <w:t>15 260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r w:rsidRPr="00DF4D60">
              <w:rPr>
                <w:sz w:val="22"/>
                <w:szCs w:val="24"/>
              </w:rPr>
              <w:t>Селезянское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20 000</w:t>
            </w:r>
          </w:p>
        </w:tc>
        <w:tc>
          <w:tcPr>
            <w:tcW w:w="1481" w:type="dxa"/>
            <w:vAlign w:val="center"/>
          </w:tcPr>
          <w:p w:rsidR="002D30F2" w:rsidRPr="00DF4D60" w:rsidRDefault="002D30F2" w:rsidP="00DF4D60">
            <w:pPr>
              <w:spacing w:after="0"/>
              <w:jc w:val="center"/>
              <w:rPr>
                <w:sz w:val="22"/>
                <w:szCs w:val="24"/>
              </w:rPr>
            </w:pPr>
            <w:r w:rsidRPr="00DF4D60">
              <w:rPr>
                <w:sz w:val="22"/>
                <w:szCs w:val="24"/>
              </w:rPr>
              <w:t>20000</w:t>
            </w:r>
          </w:p>
        </w:tc>
        <w:tc>
          <w:tcPr>
            <w:tcW w:w="1481" w:type="dxa"/>
            <w:vAlign w:val="center"/>
          </w:tcPr>
          <w:p w:rsidR="002D30F2" w:rsidRPr="00DF4D60" w:rsidRDefault="002D30F2" w:rsidP="00DF4D60">
            <w:pPr>
              <w:spacing w:after="0"/>
              <w:jc w:val="center"/>
              <w:rPr>
                <w:sz w:val="22"/>
                <w:szCs w:val="24"/>
              </w:rPr>
            </w:pPr>
            <w:r w:rsidRPr="00DF4D60">
              <w:rPr>
                <w:sz w:val="22"/>
                <w:szCs w:val="24"/>
              </w:rPr>
              <w:t>20 000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Пискловское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14 770</w:t>
            </w:r>
          </w:p>
        </w:tc>
        <w:tc>
          <w:tcPr>
            <w:tcW w:w="1481" w:type="dxa"/>
            <w:vAlign w:val="center"/>
          </w:tcPr>
          <w:p w:rsidR="002D30F2" w:rsidRPr="00DF4D60" w:rsidRDefault="002D30F2" w:rsidP="00DF4D60">
            <w:pPr>
              <w:spacing w:after="0"/>
              <w:jc w:val="center"/>
              <w:rPr>
                <w:sz w:val="22"/>
                <w:szCs w:val="24"/>
              </w:rPr>
            </w:pPr>
            <w:r w:rsidRPr="00DF4D60">
              <w:rPr>
                <w:sz w:val="22"/>
                <w:szCs w:val="24"/>
              </w:rPr>
              <w:t>14 770</w:t>
            </w:r>
          </w:p>
        </w:tc>
        <w:tc>
          <w:tcPr>
            <w:tcW w:w="1481" w:type="dxa"/>
            <w:vAlign w:val="center"/>
          </w:tcPr>
          <w:p w:rsidR="002D30F2" w:rsidRPr="00DF4D60" w:rsidRDefault="002D30F2" w:rsidP="00DF4D60">
            <w:pPr>
              <w:spacing w:after="0"/>
              <w:jc w:val="center"/>
              <w:rPr>
                <w:sz w:val="22"/>
                <w:szCs w:val="24"/>
              </w:rPr>
            </w:pPr>
            <w:r w:rsidRPr="00DF4D60">
              <w:rPr>
                <w:sz w:val="22"/>
                <w:szCs w:val="24"/>
              </w:rPr>
              <w:t>14 770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Коелгинское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21 720</w:t>
            </w:r>
          </w:p>
        </w:tc>
        <w:tc>
          <w:tcPr>
            <w:tcW w:w="1481" w:type="dxa"/>
            <w:vAlign w:val="center"/>
          </w:tcPr>
          <w:p w:rsidR="002D30F2" w:rsidRPr="00DF4D60" w:rsidRDefault="002D30F2" w:rsidP="00DF4D60">
            <w:pPr>
              <w:spacing w:after="0"/>
              <w:jc w:val="center"/>
              <w:rPr>
                <w:sz w:val="22"/>
                <w:szCs w:val="24"/>
              </w:rPr>
            </w:pPr>
            <w:r w:rsidRPr="00DF4D60">
              <w:rPr>
                <w:sz w:val="22"/>
                <w:szCs w:val="24"/>
              </w:rPr>
              <w:t>21 720</w:t>
            </w:r>
          </w:p>
        </w:tc>
        <w:tc>
          <w:tcPr>
            <w:tcW w:w="1481" w:type="dxa"/>
            <w:vAlign w:val="center"/>
          </w:tcPr>
          <w:p w:rsidR="002D30F2" w:rsidRPr="00DF4D60" w:rsidRDefault="002D30F2" w:rsidP="00DF4D60">
            <w:pPr>
              <w:spacing w:after="0"/>
              <w:jc w:val="center"/>
              <w:rPr>
                <w:sz w:val="22"/>
                <w:szCs w:val="24"/>
              </w:rPr>
            </w:pPr>
            <w:r w:rsidRPr="00DF4D60">
              <w:rPr>
                <w:sz w:val="22"/>
                <w:szCs w:val="24"/>
              </w:rPr>
              <w:t>21 720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Белоусовское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r w:rsidRPr="00DF4D60">
              <w:rPr>
                <w:sz w:val="22"/>
                <w:szCs w:val="24"/>
              </w:rPr>
              <w:t>Еманжелинское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24 000</w:t>
            </w:r>
          </w:p>
        </w:tc>
        <w:tc>
          <w:tcPr>
            <w:tcW w:w="1481" w:type="dxa"/>
            <w:vAlign w:val="center"/>
          </w:tcPr>
          <w:p w:rsidR="002D30F2" w:rsidRPr="00DF4D60" w:rsidRDefault="002D30F2" w:rsidP="00DF4D60">
            <w:pPr>
              <w:spacing w:after="0"/>
              <w:jc w:val="center"/>
              <w:rPr>
                <w:sz w:val="22"/>
                <w:szCs w:val="24"/>
              </w:rPr>
            </w:pPr>
            <w:r w:rsidRPr="00DF4D60">
              <w:rPr>
                <w:sz w:val="22"/>
                <w:szCs w:val="24"/>
              </w:rPr>
              <w:t>25 610</w:t>
            </w:r>
          </w:p>
        </w:tc>
        <w:tc>
          <w:tcPr>
            <w:tcW w:w="1481" w:type="dxa"/>
            <w:vAlign w:val="center"/>
          </w:tcPr>
          <w:p w:rsidR="002D30F2" w:rsidRPr="00DF4D60" w:rsidRDefault="002D30F2" w:rsidP="00DF4D60">
            <w:pPr>
              <w:spacing w:after="0"/>
              <w:jc w:val="center"/>
              <w:rPr>
                <w:sz w:val="22"/>
                <w:szCs w:val="24"/>
              </w:rPr>
            </w:pPr>
            <w:r w:rsidRPr="00DF4D60">
              <w:rPr>
                <w:sz w:val="22"/>
                <w:szCs w:val="24"/>
              </w:rPr>
              <w:t>25 610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r w:rsidRPr="00DF4D60">
              <w:rPr>
                <w:sz w:val="22"/>
                <w:szCs w:val="24"/>
              </w:rPr>
              <w:t>Лебедевское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15 000</w:t>
            </w:r>
          </w:p>
        </w:tc>
        <w:tc>
          <w:tcPr>
            <w:tcW w:w="1481" w:type="dxa"/>
            <w:vAlign w:val="center"/>
          </w:tcPr>
          <w:p w:rsidR="002D30F2" w:rsidRPr="00DF4D60" w:rsidRDefault="002D30F2" w:rsidP="00DF4D60">
            <w:pPr>
              <w:spacing w:after="0"/>
              <w:jc w:val="center"/>
              <w:rPr>
                <w:sz w:val="22"/>
                <w:szCs w:val="24"/>
              </w:rPr>
            </w:pPr>
            <w:r w:rsidRPr="00DF4D60">
              <w:rPr>
                <w:sz w:val="22"/>
                <w:szCs w:val="24"/>
              </w:rPr>
              <w:t>15 000</w:t>
            </w:r>
          </w:p>
        </w:tc>
        <w:tc>
          <w:tcPr>
            <w:tcW w:w="1481" w:type="dxa"/>
            <w:vAlign w:val="center"/>
          </w:tcPr>
          <w:p w:rsidR="002D30F2" w:rsidRPr="00DF4D60" w:rsidRDefault="002D30F2" w:rsidP="00DF4D60">
            <w:pPr>
              <w:spacing w:after="0"/>
              <w:jc w:val="center"/>
              <w:rPr>
                <w:sz w:val="22"/>
                <w:szCs w:val="24"/>
              </w:rPr>
            </w:pPr>
            <w:r w:rsidRPr="00DF4D60">
              <w:rPr>
                <w:sz w:val="22"/>
                <w:szCs w:val="24"/>
              </w:rPr>
              <w:t>15 000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Белоносовское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Бектышское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16 500</w:t>
            </w:r>
          </w:p>
        </w:tc>
        <w:tc>
          <w:tcPr>
            <w:tcW w:w="1481" w:type="dxa"/>
            <w:vAlign w:val="center"/>
          </w:tcPr>
          <w:p w:rsidR="002D30F2" w:rsidRPr="00DF4D60" w:rsidRDefault="002D30F2" w:rsidP="00DF4D60">
            <w:pPr>
              <w:spacing w:after="0"/>
              <w:jc w:val="center"/>
              <w:rPr>
                <w:sz w:val="22"/>
                <w:szCs w:val="24"/>
              </w:rPr>
            </w:pPr>
            <w:r w:rsidRPr="00DF4D60">
              <w:rPr>
                <w:sz w:val="22"/>
                <w:szCs w:val="24"/>
              </w:rPr>
              <w:t>16 500</w:t>
            </w:r>
          </w:p>
        </w:tc>
        <w:tc>
          <w:tcPr>
            <w:tcW w:w="1481" w:type="dxa"/>
            <w:vAlign w:val="center"/>
          </w:tcPr>
          <w:p w:rsidR="002D30F2" w:rsidRPr="00DF4D60" w:rsidRDefault="002D30F2" w:rsidP="00DF4D60">
            <w:pPr>
              <w:spacing w:after="0"/>
              <w:jc w:val="center"/>
              <w:rPr>
                <w:sz w:val="22"/>
                <w:szCs w:val="24"/>
              </w:rPr>
            </w:pPr>
            <w:r w:rsidRPr="00DF4D60">
              <w:rPr>
                <w:sz w:val="22"/>
                <w:szCs w:val="24"/>
              </w:rPr>
              <w:t>16 500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r w:rsidRPr="00DF4D60">
              <w:rPr>
                <w:sz w:val="22"/>
                <w:szCs w:val="24"/>
              </w:rPr>
              <w:t>Печенкинское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20 000</w:t>
            </w:r>
          </w:p>
        </w:tc>
        <w:tc>
          <w:tcPr>
            <w:tcW w:w="1481" w:type="dxa"/>
            <w:vAlign w:val="center"/>
          </w:tcPr>
          <w:p w:rsidR="002D30F2" w:rsidRPr="00DF4D60" w:rsidRDefault="002D30F2" w:rsidP="00DF4D60">
            <w:pPr>
              <w:spacing w:after="0"/>
              <w:jc w:val="center"/>
              <w:rPr>
                <w:sz w:val="22"/>
                <w:szCs w:val="24"/>
              </w:rPr>
            </w:pPr>
            <w:r w:rsidRPr="00DF4D60">
              <w:rPr>
                <w:sz w:val="22"/>
                <w:szCs w:val="24"/>
              </w:rPr>
              <w:t>20 000</w:t>
            </w:r>
          </w:p>
        </w:tc>
        <w:tc>
          <w:tcPr>
            <w:tcW w:w="1481" w:type="dxa"/>
            <w:vAlign w:val="center"/>
          </w:tcPr>
          <w:p w:rsidR="002D30F2" w:rsidRPr="00DF4D60" w:rsidRDefault="002D30F2" w:rsidP="00DF4D60">
            <w:pPr>
              <w:spacing w:after="0"/>
              <w:jc w:val="center"/>
              <w:rPr>
                <w:sz w:val="22"/>
                <w:szCs w:val="24"/>
              </w:rPr>
            </w:pPr>
            <w:r w:rsidRPr="00DF4D60">
              <w:rPr>
                <w:sz w:val="22"/>
                <w:szCs w:val="24"/>
              </w:rPr>
              <w:t>20 000</w:t>
            </w:r>
          </w:p>
        </w:tc>
      </w:tr>
      <w:tr w:rsidR="002D30F2" w:rsidRPr="00DF4D60" w:rsidTr="00DF4D60">
        <w:tc>
          <w:tcPr>
            <w:tcW w:w="817" w:type="dxa"/>
          </w:tcPr>
          <w:p w:rsidR="002D30F2" w:rsidRPr="00DF4D60" w:rsidRDefault="002D30F2" w:rsidP="00DF4D60">
            <w:pPr>
              <w:pStyle w:val="aa"/>
              <w:numPr>
                <w:ilvl w:val="0"/>
                <w:numId w:val="9"/>
              </w:numPr>
              <w:ind w:left="0" w:firstLine="0"/>
              <w:jc w:val="both"/>
              <w:rPr>
                <w:sz w:val="22"/>
              </w:rPr>
            </w:pPr>
          </w:p>
        </w:tc>
        <w:tc>
          <w:tcPr>
            <w:tcW w:w="4678" w:type="dxa"/>
          </w:tcPr>
          <w:p w:rsidR="002D30F2" w:rsidRPr="00DF4D60" w:rsidRDefault="002D30F2" w:rsidP="00DF4D60">
            <w:pPr>
              <w:spacing w:after="0"/>
              <w:jc w:val="both"/>
              <w:rPr>
                <w:sz w:val="22"/>
                <w:szCs w:val="24"/>
              </w:rPr>
            </w:pPr>
            <w:proofErr w:type="spellStart"/>
            <w:r w:rsidRPr="00DF4D60">
              <w:rPr>
                <w:sz w:val="22"/>
                <w:szCs w:val="24"/>
              </w:rPr>
              <w:t>Новобатуринское</w:t>
            </w:r>
            <w:proofErr w:type="spellEnd"/>
            <w:r w:rsidRPr="00DF4D60">
              <w:rPr>
                <w:sz w:val="22"/>
                <w:szCs w:val="24"/>
              </w:rPr>
              <w:t xml:space="preserve"> сельское поселение</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c>
          <w:tcPr>
            <w:tcW w:w="1481" w:type="dxa"/>
            <w:vAlign w:val="center"/>
          </w:tcPr>
          <w:p w:rsidR="002D30F2" w:rsidRPr="00DF4D60" w:rsidRDefault="002D30F2" w:rsidP="00DF4D60">
            <w:pPr>
              <w:spacing w:after="0"/>
              <w:jc w:val="center"/>
              <w:rPr>
                <w:sz w:val="22"/>
                <w:szCs w:val="24"/>
              </w:rPr>
            </w:pPr>
            <w:r w:rsidRPr="00DF4D60">
              <w:rPr>
                <w:sz w:val="22"/>
                <w:szCs w:val="24"/>
              </w:rPr>
              <w:t>17 000</w:t>
            </w:r>
          </w:p>
        </w:tc>
      </w:tr>
    </w:tbl>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szCs w:val="24"/>
        </w:rPr>
      </w:pPr>
      <w:r w:rsidRPr="00DF4D60">
        <w:rPr>
          <w:szCs w:val="24"/>
        </w:rPr>
        <w:t>Размер общей площади жилого помещения, с учетом которой определяется размер социальной выплаты, составляет:</w:t>
      </w:r>
    </w:p>
    <w:p w:rsidR="002D30F2" w:rsidRPr="00DF4D60" w:rsidRDefault="002D30F2" w:rsidP="00DF4D60">
      <w:pPr>
        <w:spacing w:after="0" w:line="240" w:lineRule="auto"/>
        <w:ind w:firstLine="709"/>
        <w:jc w:val="both"/>
        <w:rPr>
          <w:szCs w:val="24"/>
        </w:rPr>
      </w:pPr>
      <w:r w:rsidRPr="00DF4D60">
        <w:rPr>
          <w:szCs w:val="24"/>
        </w:rPr>
        <w:t xml:space="preserve">- для семьи, состоящей из 2 человек (молодые супруги или 1 молодой родитель и ребенок), - </w:t>
      </w:r>
      <w:smartTag w:uri="urn:schemas-microsoft-com:office:smarttags" w:element="metricconverter">
        <w:smartTagPr>
          <w:attr w:name="ProductID" w:val="42 кв. метра"/>
        </w:smartTagPr>
        <w:r w:rsidRPr="00DF4D60">
          <w:rPr>
            <w:szCs w:val="24"/>
          </w:rPr>
          <w:t>42 кв. метра</w:t>
        </w:r>
      </w:smartTag>
      <w:r w:rsidRPr="00DF4D60">
        <w:rPr>
          <w:szCs w:val="24"/>
        </w:rPr>
        <w:t>;</w:t>
      </w:r>
    </w:p>
    <w:p w:rsidR="002D30F2" w:rsidRPr="00DF4D60" w:rsidRDefault="002D30F2" w:rsidP="00DF4D60">
      <w:pPr>
        <w:spacing w:after="0" w:line="240" w:lineRule="auto"/>
        <w:ind w:firstLine="709"/>
        <w:jc w:val="both"/>
        <w:rPr>
          <w:szCs w:val="24"/>
        </w:rPr>
      </w:pPr>
      <w:r w:rsidRPr="00DF4D60">
        <w:rPr>
          <w:szCs w:val="24"/>
        </w:rPr>
        <w:t xml:space="preserve">-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w:t>
      </w:r>
      <w:smartTag w:uri="urn:schemas-microsoft-com:office:smarttags" w:element="metricconverter">
        <w:smartTagPr>
          <w:attr w:name="ProductID" w:val="18 кв. метров"/>
        </w:smartTagPr>
        <w:r w:rsidRPr="00DF4D60">
          <w:rPr>
            <w:szCs w:val="24"/>
          </w:rPr>
          <w:t>18 кв. метров</w:t>
        </w:r>
      </w:smartTag>
      <w:r w:rsidRPr="00DF4D60">
        <w:rPr>
          <w:szCs w:val="24"/>
        </w:rPr>
        <w:t xml:space="preserve"> на 1 человека.</w:t>
      </w:r>
    </w:p>
    <w:p w:rsidR="002D30F2" w:rsidRPr="00DF4D60" w:rsidRDefault="002D30F2" w:rsidP="00DF4D60">
      <w:pPr>
        <w:shd w:val="clear" w:color="auto" w:fill="FFFFFF"/>
        <w:spacing w:after="0" w:line="240" w:lineRule="auto"/>
        <w:ind w:right="7" w:firstLine="709"/>
        <w:jc w:val="both"/>
        <w:rPr>
          <w:szCs w:val="24"/>
        </w:rPr>
      </w:pPr>
    </w:p>
    <w:p w:rsidR="002D30F2" w:rsidRPr="00DF4D60" w:rsidRDefault="002D30F2" w:rsidP="00DF4D60">
      <w:pPr>
        <w:spacing w:after="0" w:line="240" w:lineRule="auto"/>
        <w:ind w:firstLine="709"/>
        <w:jc w:val="both"/>
        <w:rPr>
          <w:szCs w:val="24"/>
        </w:rPr>
      </w:pPr>
      <w:proofErr w:type="gramStart"/>
      <w:r w:rsidRPr="00DF4D60">
        <w:rPr>
          <w:szCs w:val="24"/>
        </w:rPr>
        <w:t>На этапе проверки сведений, содержащихся в заявлении молодых семей, желающих стать участниками подпрограммы, в нарушение Порядка</w:t>
      </w:r>
      <w:r w:rsidRPr="00DF4D60">
        <w:rPr>
          <w:rStyle w:val="af2"/>
          <w:szCs w:val="24"/>
        </w:rPr>
        <w:footnoteReference w:id="3"/>
      </w:r>
      <w:r w:rsidRPr="00DF4D60">
        <w:rPr>
          <w:szCs w:val="24"/>
        </w:rPr>
        <w:t xml:space="preserve"> заключения о признании молодых семей имеющими достаточные доходы не составлялись, поэтому оценить на каком этапе произведены ошибки в расчетах и причины включения в состав участников подпрограммы семей, доходов которых было недостаточно для получения кредита (максимально возможная сумма кредита,  рассчитанная органом местного самоуправления по справкам</w:t>
      </w:r>
      <w:proofErr w:type="gramEnd"/>
      <w:r w:rsidRPr="00DF4D60">
        <w:rPr>
          <w:szCs w:val="24"/>
        </w:rPr>
        <w:t xml:space="preserve"> о заработной плате), затруднительно.</w:t>
      </w:r>
    </w:p>
    <w:p w:rsidR="002D30F2" w:rsidRPr="00DF4D60" w:rsidRDefault="002D30F2" w:rsidP="00DF4D60">
      <w:pPr>
        <w:spacing w:after="0" w:line="240" w:lineRule="auto"/>
        <w:ind w:firstLine="709"/>
        <w:jc w:val="both"/>
        <w:rPr>
          <w:szCs w:val="24"/>
        </w:rPr>
      </w:pPr>
      <w:r w:rsidRPr="00DF4D60">
        <w:rPr>
          <w:szCs w:val="24"/>
        </w:rPr>
        <w:t>Контрольно-ревизионной комиссией произведена оценка доходов семей в соответствии с Порядком</w:t>
      </w:r>
      <w:proofErr w:type="gramStart"/>
      <w:r w:rsidRPr="00DF4D60">
        <w:rPr>
          <w:szCs w:val="24"/>
          <w:vertAlign w:val="superscript"/>
        </w:rPr>
        <w:t>2</w:t>
      </w:r>
      <w:proofErr w:type="gramEnd"/>
      <w:r w:rsidRPr="00DF4D60">
        <w:rPr>
          <w:szCs w:val="24"/>
        </w:rPr>
        <w:t xml:space="preserve">, предусмотренным областной подпрограммой и выявлено, что в состав участников программы неправомерно включены </w:t>
      </w:r>
      <w:r w:rsidR="00DF4D60">
        <w:rPr>
          <w:szCs w:val="24"/>
        </w:rPr>
        <w:t xml:space="preserve">12 </w:t>
      </w:r>
      <w:r w:rsidRPr="00DF4D60">
        <w:rPr>
          <w:szCs w:val="24"/>
        </w:rPr>
        <w:t>сем</w:t>
      </w:r>
      <w:r w:rsidR="00DF4D60">
        <w:rPr>
          <w:szCs w:val="24"/>
        </w:rPr>
        <w:t>ей</w:t>
      </w:r>
      <w:r w:rsidRPr="00DF4D60">
        <w:rPr>
          <w:szCs w:val="24"/>
        </w:rPr>
        <w:t>, не имеющие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либо с документами, подтверждающими доходы, не представлены сопутствующие документы (Приложение №8)</w:t>
      </w:r>
      <w:r w:rsidR="00DF4D60">
        <w:rPr>
          <w:szCs w:val="24"/>
        </w:rPr>
        <w:t>.</w:t>
      </w:r>
    </w:p>
    <w:p w:rsidR="002D30F2" w:rsidRPr="00DF4D60" w:rsidRDefault="002D30F2" w:rsidP="00DF4D60">
      <w:pPr>
        <w:spacing w:after="0" w:line="240" w:lineRule="auto"/>
        <w:ind w:firstLine="709"/>
        <w:jc w:val="both"/>
        <w:rPr>
          <w:rFonts w:eastAsia="Times New Roman"/>
          <w:szCs w:val="24"/>
        </w:rPr>
      </w:pPr>
      <w:r w:rsidRPr="00DF4D60">
        <w:rPr>
          <w:szCs w:val="24"/>
        </w:rPr>
        <w:t xml:space="preserve">Указанное нарушение было отмечено в </w:t>
      </w:r>
      <w:r w:rsidRPr="00DF4D60">
        <w:rPr>
          <w:rFonts w:eastAsia="Times New Roman"/>
          <w:szCs w:val="24"/>
        </w:rPr>
        <w:t xml:space="preserve">ходе проверки исполнения долгосрочной целевой программы реализации национального проекта «Доступное и комфортное жилье – гражданам России» на территории Еткульского муниципального района Челябинской области на 2011-2015 годы», проводимого контрольно-ревизионной комиссией </w:t>
      </w:r>
      <w:r w:rsidRPr="00DF4D60">
        <w:rPr>
          <w:rFonts w:eastAsia="Times New Roman"/>
          <w:szCs w:val="24"/>
        </w:rPr>
        <w:lastRenderedPageBreak/>
        <w:t>Еткульского муниципального района в 2014 году (акт от 13 ноября 2014г. – пункт 2 раздела 4)</w:t>
      </w:r>
    </w:p>
    <w:p w:rsidR="002D30F2" w:rsidRPr="00DF4D60" w:rsidRDefault="002D30F2" w:rsidP="00DF4D60">
      <w:pPr>
        <w:spacing w:after="0" w:line="240" w:lineRule="auto"/>
        <w:ind w:firstLine="709"/>
        <w:jc w:val="both"/>
        <w:rPr>
          <w:szCs w:val="24"/>
        </w:rPr>
      </w:pPr>
    </w:p>
    <w:p w:rsidR="002D30F2" w:rsidRPr="00DF4D60" w:rsidRDefault="002D30F2" w:rsidP="00DF4D60">
      <w:pPr>
        <w:spacing w:after="0" w:line="240" w:lineRule="auto"/>
        <w:ind w:firstLine="709"/>
        <w:jc w:val="both"/>
        <w:rPr>
          <w:szCs w:val="24"/>
        </w:rPr>
      </w:pPr>
      <w:proofErr w:type="gramStart"/>
      <w:r w:rsidRPr="00DF4D60">
        <w:rPr>
          <w:szCs w:val="24"/>
        </w:rPr>
        <w:t>На этапе проверки сведений, содержащихся в заявлении молодых семей, претендующих на получение социальной выплаты в текущем году, выявлено, что в нарушение Порядка</w:t>
      </w:r>
      <w:r w:rsidRPr="00DF4D60">
        <w:rPr>
          <w:rStyle w:val="af2"/>
          <w:szCs w:val="24"/>
        </w:rPr>
        <w:footnoteReference w:id="4"/>
      </w:r>
      <w:r w:rsidRPr="00DF4D60">
        <w:rPr>
          <w:szCs w:val="24"/>
        </w:rPr>
        <w:t xml:space="preserve">, из списка претендентов на получение социальной выплаты не исключены </w:t>
      </w:r>
      <w:r w:rsidR="00DF4D60">
        <w:rPr>
          <w:szCs w:val="24"/>
        </w:rPr>
        <w:t xml:space="preserve">2 </w:t>
      </w:r>
      <w:r w:rsidRPr="00DF4D60">
        <w:rPr>
          <w:szCs w:val="24"/>
        </w:rPr>
        <w:t>семьи, не имеющие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либо с документами</w:t>
      </w:r>
      <w:proofErr w:type="gramEnd"/>
      <w:r w:rsidRPr="00DF4D60">
        <w:rPr>
          <w:szCs w:val="24"/>
        </w:rPr>
        <w:t>, подтверждающими доходы, не представлены сопу</w:t>
      </w:r>
      <w:r w:rsidR="00DF4D60">
        <w:rPr>
          <w:szCs w:val="24"/>
        </w:rPr>
        <w:t>тствующие документы.</w:t>
      </w:r>
    </w:p>
    <w:p w:rsidR="002D30F2" w:rsidRPr="00DF4D60" w:rsidRDefault="002D30F2" w:rsidP="00DF4D60">
      <w:pPr>
        <w:shd w:val="clear" w:color="auto" w:fill="FFFFFF"/>
        <w:spacing w:after="0" w:line="240" w:lineRule="auto"/>
        <w:ind w:right="7" w:firstLine="709"/>
        <w:jc w:val="both"/>
        <w:rPr>
          <w:szCs w:val="24"/>
        </w:rPr>
      </w:pPr>
    </w:p>
    <w:p w:rsidR="002D30F2" w:rsidRPr="00DF4D60" w:rsidRDefault="002D30F2" w:rsidP="00DF4D60">
      <w:pPr>
        <w:spacing w:after="0" w:line="240" w:lineRule="auto"/>
        <w:ind w:firstLine="709"/>
        <w:jc w:val="both"/>
        <w:rPr>
          <w:szCs w:val="24"/>
        </w:rPr>
      </w:pPr>
      <w:r w:rsidRPr="00DF4D60">
        <w:rPr>
          <w:szCs w:val="24"/>
        </w:rPr>
        <w:t xml:space="preserve">На этапе проверки сведений, содержащихся в учетных делах молодых семей, желающих стать участниками подпрограммы, контрольно-ревизионной комиссией направлена информация в отдел МВД России по Еткульскому району для проверки их на достоверность. В результате проверки выявлено, что в нарушение пункта 28 подпрограммы, в список участников включена </w:t>
      </w:r>
      <w:r w:rsidR="00DF4D60">
        <w:rPr>
          <w:szCs w:val="24"/>
        </w:rPr>
        <w:t xml:space="preserve">молодая </w:t>
      </w:r>
      <w:r w:rsidRPr="00DF4D60">
        <w:rPr>
          <w:szCs w:val="24"/>
        </w:rPr>
        <w:t>семья, дважды предоставившая недостоверную информацию о своих доходах, на основании которой незаконно включена в подпрограмму и незаконно получившая средства социальной поддержки в рамках подпрограммы в размере 850 500 рублей. По данному факту СО ОМВД России по Еткульскому району возбуждено уголовное дело по признакам состава преступления, предусмотренного ч.3 ст.159.2 УК РФ (Приложение №9).</w:t>
      </w:r>
    </w:p>
    <w:p w:rsidR="002D30F2" w:rsidRPr="00DF4D60" w:rsidRDefault="002D30F2" w:rsidP="00DF4D60">
      <w:pPr>
        <w:spacing w:after="0" w:line="240" w:lineRule="auto"/>
        <w:ind w:firstLine="709"/>
        <w:jc w:val="both"/>
        <w:rPr>
          <w:szCs w:val="24"/>
        </w:rPr>
      </w:pPr>
      <w:r w:rsidRPr="00DF4D60">
        <w:rPr>
          <w:szCs w:val="24"/>
        </w:rPr>
        <w:t xml:space="preserve">В отношении еще 7 (семи) молодых семей </w:t>
      </w:r>
      <w:r w:rsidRPr="00DF4D60">
        <w:rPr>
          <w:rFonts w:eastAsia="Times New Roman"/>
          <w:spacing w:val="-8"/>
          <w:szCs w:val="24"/>
        </w:rPr>
        <w:t>выявлен факт возможного предоставления недостоверных сведений. Информация направлена</w:t>
      </w:r>
      <w:r w:rsidRPr="00DF4D60">
        <w:rPr>
          <w:szCs w:val="24"/>
        </w:rPr>
        <w:t xml:space="preserve"> в отдел МВД России по Еткульскому району для проверки их на достоверность</w:t>
      </w:r>
      <w:r w:rsidR="00DF4D60">
        <w:rPr>
          <w:szCs w:val="24"/>
        </w:rPr>
        <w:t>.</w:t>
      </w:r>
    </w:p>
    <w:p w:rsidR="002D30F2" w:rsidRPr="00DF4D60" w:rsidRDefault="002D30F2" w:rsidP="00DF4D60">
      <w:pPr>
        <w:spacing w:after="0" w:line="240" w:lineRule="auto"/>
        <w:ind w:firstLine="709"/>
        <w:jc w:val="both"/>
        <w:rPr>
          <w:szCs w:val="24"/>
        </w:rPr>
      </w:pPr>
      <w:r w:rsidRPr="00DF4D60">
        <w:rPr>
          <w:szCs w:val="24"/>
        </w:rPr>
        <w:t>На момент окончания основного этапа контрольного мероприятия информация находится в стадии проверки.</w:t>
      </w:r>
    </w:p>
    <w:p w:rsidR="002D30F2" w:rsidRPr="00DF4D60" w:rsidRDefault="002D30F2" w:rsidP="00DF4D60">
      <w:pPr>
        <w:shd w:val="clear" w:color="auto" w:fill="FFFFFF"/>
        <w:spacing w:after="0" w:line="240" w:lineRule="auto"/>
        <w:ind w:right="7" w:firstLine="709"/>
        <w:jc w:val="both"/>
        <w:rPr>
          <w:szCs w:val="24"/>
        </w:rPr>
      </w:pPr>
    </w:p>
    <w:p w:rsidR="002D30F2" w:rsidRPr="00DF4D60" w:rsidRDefault="002D30F2" w:rsidP="00DF4D60">
      <w:pPr>
        <w:shd w:val="clear" w:color="auto" w:fill="FFFFFF"/>
        <w:spacing w:after="0" w:line="240" w:lineRule="auto"/>
        <w:ind w:right="7" w:firstLine="709"/>
        <w:jc w:val="center"/>
        <w:rPr>
          <w:rFonts w:eastAsia="Times New Roman"/>
          <w:b/>
          <w:spacing w:val="-1"/>
          <w:szCs w:val="24"/>
        </w:rPr>
      </w:pPr>
      <w:r w:rsidRPr="00DF4D60">
        <w:rPr>
          <w:rFonts w:eastAsia="Times New Roman"/>
          <w:b/>
          <w:spacing w:val="-1"/>
          <w:szCs w:val="24"/>
        </w:rPr>
        <w:t>Проверка целевого использования бюджетных средств на выполнение программных мероприятий в 2016 году</w:t>
      </w:r>
    </w:p>
    <w:p w:rsidR="002D30F2" w:rsidRPr="00DF4D60" w:rsidRDefault="002D30F2" w:rsidP="00DF4D60">
      <w:pPr>
        <w:shd w:val="clear" w:color="auto" w:fill="FFFFFF"/>
        <w:spacing w:after="0" w:line="240" w:lineRule="auto"/>
        <w:ind w:firstLine="709"/>
        <w:jc w:val="both"/>
        <w:rPr>
          <w:rFonts w:eastAsia="Times New Roman"/>
          <w:szCs w:val="24"/>
        </w:rPr>
      </w:pP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Согласно отчету об исполнении бюджета Еткульского района за 2016 год утвержденный объем финансирования подпрограммы в 2016 году составил 2 872,8 </w:t>
      </w:r>
      <w:proofErr w:type="spellStart"/>
      <w:r w:rsidRPr="00DF4D60">
        <w:rPr>
          <w:rFonts w:eastAsia="Times New Roman"/>
          <w:szCs w:val="24"/>
        </w:rPr>
        <w:t>тыс</w:t>
      </w:r>
      <w:proofErr w:type="gramStart"/>
      <w:r w:rsidRPr="00DF4D60">
        <w:rPr>
          <w:rFonts w:eastAsia="Times New Roman"/>
          <w:szCs w:val="24"/>
        </w:rPr>
        <w:t>.р</w:t>
      </w:r>
      <w:proofErr w:type="gramEnd"/>
      <w:r w:rsidRPr="00DF4D60">
        <w:rPr>
          <w:rFonts w:eastAsia="Times New Roman"/>
          <w:szCs w:val="24"/>
        </w:rPr>
        <w:t>уб</w:t>
      </w:r>
      <w:proofErr w:type="spellEnd"/>
      <w:r w:rsidRPr="00DF4D60">
        <w:rPr>
          <w:rFonts w:eastAsia="Times New Roman"/>
          <w:szCs w:val="24"/>
        </w:rPr>
        <w:t xml:space="preserve">., в том числе средства федерального бюджета – 1 065,102 </w:t>
      </w:r>
      <w:proofErr w:type="spellStart"/>
      <w:r w:rsidRPr="00DF4D60">
        <w:rPr>
          <w:rFonts w:eastAsia="Times New Roman"/>
          <w:szCs w:val="24"/>
        </w:rPr>
        <w:t>тыс.руб</w:t>
      </w:r>
      <w:proofErr w:type="spellEnd"/>
      <w:r w:rsidRPr="00DF4D60">
        <w:rPr>
          <w:rFonts w:eastAsia="Times New Roman"/>
          <w:szCs w:val="24"/>
        </w:rPr>
        <w:t xml:space="preserve">., средства бюджета Челябинской области – 899,688 </w:t>
      </w:r>
      <w:proofErr w:type="spellStart"/>
      <w:r w:rsidRPr="00DF4D60">
        <w:rPr>
          <w:rFonts w:eastAsia="Times New Roman"/>
          <w:szCs w:val="24"/>
        </w:rPr>
        <w:t>тыс.руб</w:t>
      </w:r>
      <w:proofErr w:type="spellEnd"/>
      <w:r w:rsidRPr="00DF4D60">
        <w:rPr>
          <w:rFonts w:eastAsia="Times New Roman"/>
          <w:szCs w:val="24"/>
        </w:rPr>
        <w:t xml:space="preserve">., средства бюджета Еткульского муниципального района – 908,01 </w:t>
      </w:r>
      <w:proofErr w:type="spellStart"/>
      <w:r w:rsidRPr="00DF4D60">
        <w:rPr>
          <w:rFonts w:eastAsia="Times New Roman"/>
          <w:szCs w:val="24"/>
        </w:rPr>
        <w:t>тыс.руб</w:t>
      </w:r>
      <w:proofErr w:type="spellEnd"/>
      <w:r w:rsidRPr="00DF4D60">
        <w:rPr>
          <w:rFonts w:eastAsia="Times New Roman"/>
          <w:szCs w:val="24"/>
        </w:rPr>
        <w:t>. Все ассигнования исполнены в полном объеме.</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В списке </w:t>
      </w:r>
      <w:proofErr w:type="gramStart"/>
      <w:r w:rsidRPr="00DF4D60">
        <w:rPr>
          <w:rFonts w:eastAsia="Times New Roman"/>
          <w:szCs w:val="24"/>
        </w:rPr>
        <w:t>участников подпрограммы, претендующих на получение социальной выплаты в 2016 году значатся</w:t>
      </w:r>
      <w:proofErr w:type="gramEnd"/>
      <w:r w:rsidRPr="00DF4D60">
        <w:rPr>
          <w:rFonts w:eastAsia="Times New Roman"/>
          <w:szCs w:val="24"/>
        </w:rPr>
        <w:t xml:space="preserve"> 37 семей. </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В областной реестр на получение социальной выплаты были включены молодые семьи Князькина С.А., Бахтина В.В., Шугаипова Д.В. </w:t>
      </w:r>
    </w:p>
    <w:p w:rsidR="002D30F2" w:rsidRPr="00DF4D60" w:rsidRDefault="002D30F2" w:rsidP="00DF4D60">
      <w:pPr>
        <w:shd w:val="clear" w:color="auto" w:fill="FFFFFF"/>
        <w:spacing w:after="0" w:line="240" w:lineRule="auto"/>
        <w:ind w:firstLine="709"/>
        <w:jc w:val="both"/>
        <w:rPr>
          <w:rFonts w:eastAsia="Times New Roman"/>
          <w:szCs w:val="24"/>
        </w:rPr>
      </w:pPr>
      <w:proofErr w:type="gramStart"/>
      <w:r w:rsidRPr="00DF4D60">
        <w:rPr>
          <w:rFonts w:eastAsia="Times New Roman"/>
          <w:szCs w:val="24"/>
        </w:rPr>
        <w:t>Между Министерством строительства и инфраструктуры Челябинской области и администрацией Еткульского муниципального района был заключен договор №35ж от 20.06.2016г. о предоставлении бюджету Еткульского муниципального района субсидии на предоставление молодым семьям – участникам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2014-2020 годы социальных</w:t>
      </w:r>
      <w:proofErr w:type="gramEnd"/>
      <w:r w:rsidRPr="00DF4D60">
        <w:rPr>
          <w:rFonts w:eastAsia="Times New Roman"/>
          <w:szCs w:val="24"/>
        </w:rPr>
        <w:t xml:space="preserve"> </w:t>
      </w:r>
      <w:proofErr w:type="gramStart"/>
      <w:r w:rsidRPr="00DF4D60">
        <w:rPr>
          <w:rFonts w:eastAsia="Times New Roman"/>
          <w:szCs w:val="24"/>
        </w:rPr>
        <w:t xml:space="preserve">выплат на приобретение жилого помещения эконом-класса или строительство </w:t>
      </w:r>
      <w:r w:rsidRPr="00DF4D60">
        <w:rPr>
          <w:rFonts w:eastAsia="Times New Roman"/>
          <w:szCs w:val="24"/>
        </w:rPr>
        <w:lastRenderedPageBreak/>
        <w:t>индивидуального жилого дома эконом-класса (далее – договор №35ж от 20.06.2016г.) (Приложение №10) В соответствии с договором размер субсидии должен был составить 1 357 290 руб. (729 432 руб. - средства федерального бюджета и 627 858 руб. - средства областного бюджета), средства районного бюджета – 665 010 руб.</w:t>
      </w:r>
      <w:proofErr w:type="gramEnd"/>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28.06.2016г. администрацией Еткульского района произведено оформление и выдача свидетельств о праве получения социальных выплат на приобретение (строительство) жилья молодым семьям Князькина С.А., Бахтина В.В. (размер выплаты 850 500 руб.), Шугаипова Д.В. (размер выплаты 321 300 руб.).</w:t>
      </w:r>
    </w:p>
    <w:p w:rsidR="002D30F2" w:rsidRPr="00DF4D60" w:rsidRDefault="002D30F2" w:rsidP="00DF4D60">
      <w:pPr>
        <w:shd w:val="clear" w:color="auto" w:fill="FFFFFF"/>
        <w:spacing w:after="0" w:line="240" w:lineRule="auto"/>
        <w:ind w:firstLine="709"/>
        <w:jc w:val="both"/>
        <w:rPr>
          <w:rFonts w:eastAsia="Times New Roman"/>
          <w:szCs w:val="24"/>
        </w:rPr>
      </w:pP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Помимо указанных молодых семей, в 2016 году профинансирован сертификат, выданный семье Бойко В.Н. в 2015 году и не реализованный на 31.12.2015г. (сумма социальной выплаты составила 850 500,0 рублей)</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Участниками программы свидетельства сданы в банк в течение двух месяцев </w:t>
      </w:r>
      <w:proofErr w:type="gramStart"/>
      <w:r w:rsidRPr="00DF4D60">
        <w:rPr>
          <w:rFonts w:eastAsia="Times New Roman"/>
          <w:szCs w:val="24"/>
        </w:rPr>
        <w:t>с даты выдачи</w:t>
      </w:r>
      <w:proofErr w:type="gramEnd"/>
      <w:r w:rsidRPr="00DF4D60">
        <w:rPr>
          <w:rFonts w:eastAsia="Times New Roman"/>
          <w:szCs w:val="24"/>
        </w:rPr>
        <w:t xml:space="preserve">. В целях оплаты приобретаемого жилья участниками программы в банки представлены документы в соответствии с требованиями подпрограммы и договоров на предоставление социальной выплаты на приобретение жилья в рамках подпрограммы, заключенными с владельцами сертификатов. </w:t>
      </w:r>
    </w:p>
    <w:p w:rsidR="002D30F2" w:rsidRPr="00DF4D60" w:rsidRDefault="002D30F2" w:rsidP="00DF4D60">
      <w:pPr>
        <w:shd w:val="clear" w:color="auto" w:fill="FFFFFF"/>
        <w:spacing w:after="0" w:line="240" w:lineRule="auto"/>
        <w:ind w:firstLine="709"/>
        <w:jc w:val="both"/>
        <w:rPr>
          <w:rFonts w:eastAsia="Times New Roman"/>
          <w:szCs w:val="24"/>
        </w:rPr>
      </w:pPr>
      <w:proofErr w:type="gramStart"/>
      <w:r w:rsidRPr="00DF4D60">
        <w:rPr>
          <w:rFonts w:eastAsia="Times New Roman"/>
          <w:szCs w:val="24"/>
        </w:rPr>
        <w:t xml:space="preserve">Проверкой установлено, что общая площадь приобретаемого жилья в расчете на каждого члена молодой семьи, учтенного при расчете размера социальной выплаты, соответствует учетной норме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 (не менее 11 </w:t>
      </w:r>
      <w:proofErr w:type="spellStart"/>
      <w:r w:rsidRPr="00DF4D60">
        <w:rPr>
          <w:rFonts w:eastAsia="Times New Roman"/>
          <w:szCs w:val="24"/>
        </w:rPr>
        <w:t>кв.м</w:t>
      </w:r>
      <w:proofErr w:type="spellEnd"/>
      <w:r w:rsidRPr="00DF4D60">
        <w:rPr>
          <w:rFonts w:eastAsia="Times New Roman"/>
          <w:szCs w:val="24"/>
        </w:rPr>
        <w:t>. на 1 члена семьи).</w:t>
      </w:r>
      <w:proofErr w:type="gramEnd"/>
    </w:p>
    <w:p w:rsidR="002D30F2" w:rsidRPr="00DF4D60" w:rsidRDefault="002D30F2" w:rsidP="00DF4D60">
      <w:pPr>
        <w:shd w:val="clear" w:color="auto" w:fill="FFFFFF"/>
        <w:spacing w:after="0" w:line="240" w:lineRule="auto"/>
        <w:ind w:firstLine="709"/>
        <w:jc w:val="both"/>
        <w:rPr>
          <w:rFonts w:eastAsia="Times New Roman"/>
          <w:szCs w:val="24"/>
        </w:rPr>
      </w:pP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Выплаты произведены в следующем порядке:</w:t>
      </w:r>
    </w:p>
    <w:p w:rsidR="002D30F2" w:rsidRPr="00DF4D60" w:rsidRDefault="002D30F2" w:rsidP="00DF4D60">
      <w:pPr>
        <w:shd w:val="clear" w:color="auto" w:fill="FFFFFF"/>
        <w:spacing w:after="0" w:line="240" w:lineRule="auto"/>
        <w:ind w:firstLine="709"/>
        <w:jc w:val="both"/>
        <w:rPr>
          <w:rFonts w:eastAsia="Times New Roman"/>
          <w:szCs w:val="24"/>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3" w:type="dxa"/>
          <w:left w:w="63" w:type="dxa"/>
          <w:bottom w:w="63" w:type="dxa"/>
          <w:right w:w="63" w:type="dxa"/>
        </w:tblCellMar>
        <w:tblLook w:val="04A0" w:firstRow="1" w:lastRow="0" w:firstColumn="1" w:lastColumn="0" w:noHBand="0" w:noVBand="1"/>
      </w:tblPr>
      <w:tblGrid>
        <w:gridCol w:w="605"/>
        <w:gridCol w:w="1985"/>
        <w:gridCol w:w="2126"/>
        <w:gridCol w:w="2126"/>
        <w:gridCol w:w="1560"/>
        <w:gridCol w:w="1559"/>
        <w:gridCol w:w="11"/>
      </w:tblGrid>
      <w:tr w:rsidR="002D30F2" w:rsidRPr="00BB4012" w:rsidTr="002D30F2">
        <w:tc>
          <w:tcPr>
            <w:tcW w:w="60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 xml:space="preserve">№ </w:t>
            </w:r>
            <w:proofErr w:type="gramStart"/>
            <w:r w:rsidRPr="00BB4012">
              <w:rPr>
                <w:rFonts w:eastAsia="Times New Roman"/>
                <w:sz w:val="22"/>
                <w:szCs w:val="24"/>
              </w:rPr>
              <w:t>п</w:t>
            </w:r>
            <w:proofErr w:type="gramEnd"/>
            <w:r w:rsidRPr="00BB4012">
              <w:rPr>
                <w:rFonts w:eastAsia="Times New Roman"/>
                <w:sz w:val="22"/>
                <w:szCs w:val="24"/>
              </w:rPr>
              <w:t>/п</w:t>
            </w:r>
          </w:p>
        </w:tc>
        <w:tc>
          <w:tcPr>
            <w:tcW w:w="198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ФИО</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Средства федерального бюджета</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Средства областного бюджета</w:t>
            </w:r>
          </w:p>
        </w:tc>
        <w:tc>
          <w:tcPr>
            <w:tcW w:w="1560"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Средства районного бюджета</w:t>
            </w:r>
          </w:p>
        </w:tc>
        <w:tc>
          <w:tcPr>
            <w:tcW w:w="1570" w:type="dxa"/>
            <w:gridSpan w:val="2"/>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Общая сумма выплаты</w:t>
            </w:r>
          </w:p>
        </w:tc>
      </w:tr>
      <w:tr w:rsidR="002D30F2" w:rsidRPr="00BB4012" w:rsidTr="002D30F2">
        <w:tc>
          <w:tcPr>
            <w:tcW w:w="60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1</w:t>
            </w:r>
          </w:p>
        </w:tc>
        <w:tc>
          <w:tcPr>
            <w:tcW w:w="198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proofErr w:type="spellStart"/>
            <w:r w:rsidRPr="00BB4012">
              <w:rPr>
                <w:rFonts w:eastAsia="Times New Roman"/>
                <w:sz w:val="22"/>
                <w:szCs w:val="24"/>
              </w:rPr>
              <w:t>Князкин</w:t>
            </w:r>
            <w:proofErr w:type="spellEnd"/>
            <w:r w:rsidRPr="00BB4012">
              <w:rPr>
                <w:rFonts w:eastAsia="Times New Roman"/>
                <w:sz w:val="22"/>
                <w:szCs w:val="24"/>
              </w:rPr>
              <w:t xml:space="preserve"> С.А</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306 769</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264 050</w:t>
            </w:r>
          </w:p>
        </w:tc>
        <w:tc>
          <w:tcPr>
            <w:tcW w:w="1560"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279 681</w:t>
            </w:r>
          </w:p>
        </w:tc>
        <w:tc>
          <w:tcPr>
            <w:tcW w:w="1570" w:type="dxa"/>
            <w:gridSpan w:val="2"/>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850 500</w:t>
            </w:r>
          </w:p>
        </w:tc>
      </w:tr>
      <w:tr w:rsidR="002D30F2" w:rsidRPr="00BB4012" w:rsidTr="002D30F2">
        <w:tc>
          <w:tcPr>
            <w:tcW w:w="60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w:t>
            </w:r>
          </w:p>
        </w:tc>
        <w:tc>
          <w:tcPr>
            <w:tcW w:w="198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Бахтин В.В.</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306 769</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264 050</w:t>
            </w:r>
          </w:p>
        </w:tc>
        <w:tc>
          <w:tcPr>
            <w:tcW w:w="1560"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279 681</w:t>
            </w:r>
          </w:p>
        </w:tc>
        <w:tc>
          <w:tcPr>
            <w:tcW w:w="1570" w:type="dxa"/>
            <w:gridSpan w:val="2"/>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850 500</w:t>
            </w:r>
          </w:p>
        </w:tc>
      </w:tr>
      <w:tr w:rsidR="002D30F2" w:rsidRPr="00BB4012" w:rsidTr="002D30F2">
        <w:tc>
          <w:tcPr>
            <w:tcW w:w="60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3</w:t>
            </w:r>
          </w:p>
        </w:tc>
        <w:tc>
          <w:tcPr>
            <w:tcW w:w="198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proofErr w:type="spellStart"/>
            <w:r w:rsidRPr="00BB4012">
              <w:rPr>
                <w:rFonts w:eastAsia="Times New Roman"/>
                <w:sz w:val="22"/>
                <w:szCs w:val="24"/>
              </w:rPr>
              <w:t>Шугаипов</w:t>
            </w:r>
            <w:proofErr w:type="spellEnd"/>
            <w:r w:rsidRPr="00BB4012">
              <w:rPr>
                <w:rFonts w:eastAsia="Times New Roman"/>
                <w:sz w:val="22"/>
                <w:szCs w:val="24"/>
              </w:rPr>
              <w:t xml:space="preserve"> Д.В.</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115 894</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99 758</w:t>
            </w:r>
          </w:p>
        </w:tc>
        <w:tc>
          <w:tcPr>
            <w:tcW w:w="1560"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105 648</w:t>
            </w:r>
          </w:p>
        </w:tc>
        <w:tc>
          <w:tcPr>
            <w:tcW w:w="1570" w:type="dxa"/>
            <w:gridSpan w:val="2"/>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321 300</w:t>
            </w:r>
          </w:p>
        </w:tc>
      </w:tr>
      <w:tr w:rsidR="002D30F2" w:rsidRPr="00BB4012" w:rsidTr="002D30F2">
        <w:trPr>
          <w:gridAfter w:val="1"/>
          <w:wAfter w:w="11" w:type="dxa"/>
        </w:trPr>
        <w:tc>
          <w:tcPr>
            <w:tcW w:w="60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4</w:t>
            </w:r>
          </w:p>
        </w:tc>
        <w:tc>
          <w:tcPr>
            <w:tcW w:w="198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Бойко В.Н.</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335 670</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271 830</w:t>
            </w:r>
          </w:p>
        </w:tc>
        <w:tc>
          <w:tcPr>
            <w:tcW w:w="1560"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243 000</w:t>
            </w:r>
          </w:p>
        </w:tc>
        <w:tc>
          <w:tcPr>
            <w:tcW w:w="1559"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850 500</w:t>
            </w:r>
          </w:p>
        </w:tc>
      </w:tr>
      <w:tr w:rsidR="002D30F2" w:rsidRPr="00BB4012" w:rsidTr="002D30F2">
        <w:trPr>
          <w:gridAfter w:val="1"/>
          <w:wAfter w:w="11" w:type="dxa"/>
        </w:trPr>
        <w:tc>
          <w:tcPr>
            <w:tcW w:w="60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p>
        </w:tc>
        <w:tc>
          <w:tcPr>
            <w:tcW w:w="1985"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Итого</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1 065 102</w:t>
            </w:r>
          </w:p>
        </w:tc>
        <w:tc>
          <w:tcPr>
            <w:tcW w:w="2126"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899 688</w:t>
            </w:r>
          </w:p>
        </w:tc>
        <w:tc>
          <w:tcPr>
            <w:tcW w:w="1560"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908 010</w:t>
            </w:r>
          </w:p>
        </w:tc>
        <w:tc>
          <w:tcPr>
            <w:tcW w:w="1559" w:type="dxa"/>
            <w:shd w:val="clear" w:color="auto" w:fill="FFFFFF"/>
            <w:tcMar>
              <w:top w:w="25" w:type="dxa"/>
              <w:left w:w="38" w:type="dxa"/>
              <w:bottom w:w="25" w:type="dxa"/>
              <w:right w:w="38" w:type="dxa"/>
            </w:tcMar>
            <w:hideMark/>
          </w:tcPr>
          <w:p w:rsidR="002D30F2" w:rsidRPr="00BB4012" w:rsidRDefault="002D30F2" w:rsidP="00DF4D60">
            <w:pPr>
              <w:spacing w:after="0" w:line="240" w:lineRule="auto"/>
              <w:jc w:val="both"/>
              <w:rPr>
                <w:rFonts w:eastAsia="Times New Roman"/>
                <w:sz w:val="22"/>
                <w:szCs w:val="24"/>
              </w:rPr>
            </w:pPr>
            <w:r w:rsidRPr="00BB4012">
              <w:rPr>
                <w:rFonts w:eastAsia="Times New Roman"/>
                <w:sz w:val="22"/>
                <w:szCs w:val="24"/>
              </w:rPr>
              <w:t>2 872 800</w:t>
            </w:r>
          </w:p>
        </w:tc>
      </w:tr>
    </w:tbl>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w:t>
      </w: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Проверкой правильности определения размера социальных выплат и доли бюджетов в социальных выплатах нарушений не установлено. </w:t>
      </w:r>
      <w:proofErr w:type="gramStart"/>
      <w:r w:rsidRPr="00DF4D60">
        <w:rPr>
          <w:rFonts w:eastAsia="Times New Roman"/>
          <w:szCs w:val="24"/>
        </w:rPr>
        <w:t>Социальные выплаты предоставлялись в размере 35 процентов расчетной стоимости жилья, установленной исходя из размера общей площади жилого помещения, количества членов семьи и норматива стоимости 1 кв. м. общей площади жилья, установленной в 2016 году соответствующими сельскими поселениями (Приложение №11).</w:t>
      </w:r>
      <w:proofErr w:type="gramEnd"/>
    </w:p>
    <w:p w:rsidR="002D30F2" w:rsidRPr="00DF4D60" w:rsidRDefault="002D30F2" w:rsidP="00DF4D60">
      <w:pPr>
        <w:shd w:val="clear" w:color="auto" w:fill="FFFFFF"/>
        <w:spacing w:after="0" w:line="240" w:lineRule="auto"/>
        <w:ind w:firstLine="709"/>
        <w:jc w:val="both"/>
        <w:rPr>
          <w:rFonts w:eastAsia="Times New Roman"/>
          <w:szCs w:val="24"/>
        </w:rPr>
      </w:pPr>
    </w:p>
    <w:p w:rsidR="002D30F2" w:rsidRPr="00DF4D60" w:rsidRDefault="002D30F2" w:rsidP="00DF4D60">
      <w:pPr>
        <w:shd w:val="clear" w:color="auto" w:fill="FFFFFF"/>
        <w:spacing w:after="0" w:line="240" w:lineRule="auto"/>
        <w:ind w:firstLine="709"/>
        <w:jc w:val="both"/>
        <w:rPr>
          <w:rFonts w:eastAsia="Times New Roman"/>
          <w:szCs w:val="24"/>
        </w:rPr>
      </w:pPr>
      <w:r w:rsidRPr="00DF4D60">
        <w:rPr>
          <w:rFonts w:eastAsia="Times New Roman"/>
          <w:szCs w:val="24"/>
        </w:rPr>
        <w:t xml:space="preserve">В ходе контрольного мероприятия установлено, что </w:t>
      </w:r>
      <w:r w:rsidR="00BB4012">
        <w:rPr>
          <w:rFonts w:eastAsia="Times New Roman"/>
          <w:szCs w:val="24"/>
        </w:rPr>
        <w:t xml:space="preserve">двумя </w:t>
      </w:r>
      <w:r w:rsidRPr="00DF4D60">
        <w:rPr>
          <w:rFonts w:eastAsia="Times New Roman"/>
          <w:szCs w:val="24"/>
        </w:rPr>
        <w:t>семьями приобретено жилье у близких родственников.</w:t>
      </w:r>
    </w:p>
    <w:p w:rsidR="002D30F2" w:rsidRPr="00DF4D60" w:rsidRDefault="002D30F2" w:rsidP="00DF4D60">
      <w:pPr>
        <w:shd w:val="clear" w:color="auto" w:fill="FFFFFF"/>
        <w:spacing w:after="0" w:line="240" w:lineRule="auto"/>
        <w:ind w:firstLine="709"/>
        <w:jc w:val="both"/>
        <w:rPr>
          <w:szCs w:val="24"/>
          <w:shd w:val="clear" w:color="auto" w:fill="FFFFFF"/>
        </w:rPr>
      </w:pPr>
      <w:r w:rsidRPr="00DF4D60">
        <w:rPr>
          <w:szCs w:val="24"/>
          <w:shd w:val="clear" w:color="auto" w:fill="FFFFFF"/>
        </w:rPr>
        <w:t xml:space="preserve">В соответствии с ч.3 ст. 37 ГК РФ, запрещены возмездные сделки между несовершеннолетними и их законными представителями – родителями, усыновителями, опекунами, попечителями, а также их супругами и близкими родственниками. Такие сделки являются мнимыми, то есть сделками, совершенными лишь для вида, с целью завладения средствами субсидии, без намерения создать соответствующие правовые последствия. </w:t>
      </w:r>
    </w:p>
    <w:p w:rsidR="002D30F2" w:rsidRPr="00DF4D60" w:rsidRDefault="002D30F2" w:rsidP="00DF4D60">
      <w:pPr>
        <w:shd w:val="clear" w:color="auto" w:fill="FFFFFF"/>
        <w:spacing w:after="0" w:line="240" w:lineRule="auto"/>
        <w:ind w:firstLine="709"/>
        <w:jc w:val="both"/>
        <w:rPr>
          <w:szCs w:val="24"/>
          <w:shd w:val="clear" w:color="auto" w:fill="FFFFFF"/>
        </w:rPr>
      </w:pPr>
      <w:r w:rsidRPr="00DF4D60">
        <w:rPr>
          <w:szCs w:val="24"/>
          <w:shd w:val="clear" w:color="auto" w:fill="FFFFFF"/>
        </w:rPr>
        <w:lastRenderedPageBreak/>
        <w:t>Согласно действующего гражданского законодательства, необходимо соблюдать все условия законности сделки, в частности представлять доказательства произведения расчета между сторонами. Нарушение этих правил влечет недействительность сделки.</w:t>
      </w:r>
    </w:p>
    <w:p w:rsidR="002D30F2" w:rsidRPr="00DF4D60" w:rsidRDefault="002D30F2" w:rsidP="00DF4D60">
      <w:pPr>
        <w:shd w:val="clear" w:color="auto" w:fill="FFFFFF"/>
        <w:spacing w:after="0" w:line="240" w:lineRule="auto"/>
        <w:ind w:firstLine="709"/>
        <w:jc w:val="both"/>
        <w:rPr>
          <w:szCs w:val="24"/>
          <w:shd w:val="clear" w:color="auto" w:fill="FFFFFF"/>
        </w:rPr>
      </w:pPr>
      <w:r w:rsidRPr="00DF4D60">
        <w:rPr>
          <w:szCs w:val="24"/>
          <w:shd w:val="clear" w:color="auto" w:fill="FFFFFF"/>
        </w:rPr>
        <w:t>В учетных делах указанных семей представлены документы, подтверждающие перечисление банком средств социальной выплаты со счета покупателя на счет продавца. Информация о перечислении оставшейся суммы от стоимости жилья не представлено (Приложение №12, 13).</w:t>
      </w:r>
    </w:p>
    <w:p w:rsidR="002D30F2" w:rsidRPr="00DF4D60" w:rsidRDefault="002D30F2" w:rsidP="00DF4D60">
      <w:pPr>
        <w:shd w:val="clear" w:color="auto" w:fill="FFFFFF"/>
        <w:spacing w:after="0" w:line="240" w:lineRule="auto"/>
        <w:ind w:firstLine="709"/>
        <w:jc w:val="both"/>
        <w:rPr>
          <w:szCs w:val="24"/>
          <w:shd w:val="clear" w:color="auto" w:fill="FFFFFF"/>
        </w:rPr>
      </w:pPr>
      <w:r w:rsidRPr="00DF4D60">
        <w:rPr>
          <w:szCs w:val="24"/>
          <w:shd w:val="clear" w:color="auto" w:fill="FFFFFF"/>
        </w:rPr>
        <w:t>Без предоставления необходимых документов, подтверждающих факт расчетов по оставшейся части жилья, сделка купли-продажи недвижимого имущества с участием несовершеннолетних может быть признана сомнительной (мнимой).</w:t>
      </w:r>
    </w:p>
    <w:p w:rsidR="002D30F2" w:rsidRPr="00DF4D60" w:rsidRDefault="002D30F2" w:rsidP="00BB4012">
      <w:pPr>
        <w:shd w:val="clear" w:color="auto" w:fill="FFFFFF"/>
        <w:spacing w:after="0" w:line="240" w:lineRule="auto"/>
        <w:ind w:firstLine="709"/>
        <w:jc w:val="both"/>
        <w:rPr>
          <w:szCs w:val="24"/>
          <w:shd w:val="clear" w:color="auto" w:fill="FFFFFF"/>
        </w:rPr>
      </w:pP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534"/>
        <w:gridCol w:w="3191"/>
        <w:gridCol w:w="2448"/>
      </w:tblGrid>
      <w:tr w:rsidR="002D30F2" w:rsidRPr="00BB4012" w:rsidTr="00BB4012">
        <w:tc>
          <w:tcPr>
            <w:tcW w:w="2521" w:type="dxa"/>
          </w:tcPr>
          <w:p w:rsidR="002D30F2" w:rsidRPr="00BB4012" w:rsidRDefault="002D30F2" w:rsidP="00BB4012">
            <w:pPr>
              <w:spacing w:after="0" w:line="240" w:lineRule="auto"/>
              <w:jc w:val="both"/>
              <w:rPr>
                <w:sz w:val="22"/>
                <w:szCs w:val="24"/>
                <w:shd w:val="clear" w:color="auto" w:fill="FFFFFF"/>
              </w:rPr>
            </w:pPr>
          </w:p>
        </w:tc>
        <w:tc>
          <w:tcPr>
            <w:tcW w:w="1556"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Стоимость жилья</w:t>
            </w:r>
          </w:p>
        </w:tc>
        <w:tc>
          <w:tcPr>
            <w:tcW w:w="3402"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Средства субсидии</w:t>
            </w:r>
          </w:p>
        </w:tc>
        <w:tc>
          <w:tcPr>
            <w:tcW w:w="2522"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Оставшаяся часть стоимости жилья</w:t>
            </w:r>
          </w:p>
        </w:tc>
      </w:tr>
      <w:tr w:rsidR="002D30F2" w:rsidRPr="00BB4012" w:rsidTr="00BB4012">
        <w:tc>
          <w:tcPr>
            <w:tcW w:w="2521" w:type="dxa"/>
          </w:tcPr>
          <w:p w:rsidR="002D30F2" w:rsidRPr="00BB4012" w:rsidRDefault="002D30F2" w:rsidP="00BB4012">
            <w:pPr>
              <w:spacing w:after="0" w:line="240" w:lineRule="auto"/>
              <w:jc w:val="both"/>
              <w:rPr>
                <w:sz w:val="22"/>
                <w:szCs w:val="24"/>
                <w:shd w:val="clear" w:color="auto" w:fill="FFFFFF"/>
              </w:rPr>
            </w:pPr>
            <w:proofErr w:type="spellStart"/>
            <w:r w:rsidRPr="00BB4012">
              <w:rPr>
                <w:sz w:val="22"/>
                <w:szCs w:val="24"/>
                <w:shd w:val="clear" w:color="auto" w:fill="FFFFFF"/>
              </w:rPr>
              <w:t>Шугаипов</w:t>
            </w:r>
            <w:proofErr w:type="spellEnd"/>
            <w:r w:rsidRPr="00BB4012">
              <w:rPr>
                <w:sz w:val="22"/>
                <w:szCs w:val="24"/>
                <w:shd w:val="clear" w:color="auto" w:fill="FFFFFF"/>
              </w:rPr>
              <w:t xml:space="preserve"> Д.В. (продавец </w:t>
            </w:r>
            <w:proofErr w:type="spellStart"/>
            <w:r w:rsidRPr="00BB4012">
              <w:rPr>
                <w:sz w:val="22"/>
                <w:szCs w:val="24"/>
                <w:shd w:val="clear" w:color="auto" w:fill="FFFFFF"/>
              </w:rPr>
              <w:t>Хакимьянова</w:t>
            </w:r>
            <w:proofErr w:type="spellEnd"/>
            <w:r w:rsidRPr="00BB4012">
              <w:rPr>
                <w:sz w:val="22"/>
                <w:szCs w:val="24"/>
                <w:shd w:val="clear" w:color="auto" w:fill="FFFFFF"/>
              </w:rPr>
              <w:t xml:space="preserve"> Л.В.) договор от 08.12.2016г.</w:t>
            </w:r>
          </w:p>
        </w:tc>
        <w:tc>
          <w:tcPr>
            <w:tcW w:w="1556"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700 000,00</w:t>
            </w:r>
          </w:p>
        </w:tc>
        <w:tc>
          <w:tcPr>
            <w:tcW w:w="3402"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321 000 (выписка с лицевого счета Шугаипова Д.</w:t>
            </w:r>
            <w:proofErr w:type="gramStart"/>
            <w:r w:rsidRPr="00BB4012">
              <w:rPr>
                <w:sz w:val="22"/>
                <w:szCs w:val="24"/>
                <w:shd w:val="clear" w:color="auto" w:fill="FFFFFF"/>
              </w:rPr>
              <w:t>В</w:t>
            </w:r>
            <w:proofErr w:type="gramEnd"/>
            <w:r w:rsidRPr="00BB4012">
              <w:rPr>
                <w:sz w:val="22"/>
                <w:szCs w:val="24"/>
                <w:shd w:val="clear" w:color="auto" w:fill="FFFFFF"/>
              </w:rPr>
              <w:t xml:space="preserve"> за период с 01.12.2015 по 23.12.2016 и с лицевого счета </w:t>
            </w:r>
            <w:proofErr w:type="spellStart"/>
            <w:r w:rsidRPr="00BB4012">
              <w:rPr>
                <w:sz w:val="22"/>
                <w:szCs w:val="24"/>
                <w:shd w:val="clear" w:color="auto" w:fill="FFFFFF"/>
              </w:rPr>
              <w:t>Хакимьяновой</w:t>
            </w:r>
            <w:proofErr w:type="spellEnd"/>
            <w:r w:rsidRPr="00BB4012">
              <w:rPr>
                <w:sz w:val="22"/>
                <w:szCs w:val="24"/>
                <w:shd w:val="clear" w:color="auto" w:fill="FFFFFF"/>
              </w:rPr>
              <w:t xml:space="preserve"> Л.В.. за период с 19.12.2016 по 19.12.2016)</w:t>
            </w:r>
          </w:p>
        </w:tc>
        <w:tc>
          <w:tcPr>
            <w:tcW w:w="2522"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378 000 (нет подтверждающих документов)</w:t>
            </w:r>
          </w:p>
        </w:tc>
      </w:tr>
      <w:tr w:rsidR="002D30F2" w:rsidRPr="00BB4012" w:rsidTr="00BB4012">
        <w:tc>
          <w:tcPr>
            <w:tcW w:w="2521"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Бойко В.Н. (продавец Бойко Н.К.) договор от 03.03.2016г.</w:t>
            </w:r>
          </w:p>
        </w:tc>
        <w:tc>
          <w:tcPr>
            <w:tcW w:w="1556"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1 200 000,00</w:t>
            </w:r>
          </w:p>
        </w:tc>
        <w:tc>
          <w:tcPr>
            <w:tcW w:w="3402"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850 500 (выписка с лицевого счета Бойко В.Н. за период с 10.12.2015 по 04.05.2016 и с лицевого счета Бойко Н.К. за период с 01.05.2016 по 24.05.2016)</w:t>
            </w:r>
          </w:p>
        </w:tc>
        <w:tc>
          <w:tcPr>
            <w:tcW w:w="2522" w:type="dxa"/>
          </w:tcPr>
          <w:p w:rsidR="002D30F2" w:rsidRPr="00BB4012" w:rsidRDefault="002D30F2" w:rsidP="00BB4012">
            <w:pPr>
              <w:spacing w:after="0" w:line="240" w:lineRule="auto"/>
              <w:jc w:val="both"/>
              <w:rPr>
                <w:sz w:val="22"/>
                <w:szCs w:val="24"/>
                <w:shd w:val="clear" w:color="auto" w:fill="FFFFFF"/>
              </w:rPr>
            </w:pPr>
            <w:r w:rsidRPr="00BB4012">
              <w:rPr>
                <w:sz w:val="22"/>
                <w:szCs w:val="24"/>
                <w:shd w:val="clear" w:color="auto" w:fill="FFFFFF"/>
              </w:rPr>
              <w:t>349 500 (нет подтверждающих документов)</w:t>
            </w:r>
          </w:p>
        </w:tc>
      </w:tr>
    </w:tbl>
    <w:p w:rsidR="002D30F2" w:rsidRPr="00DF4D60" w:rsidRDefault="002D30F2" w:rsidP="00BB4012">
      <w:pPr>
        <w:shd w:val="clear" w:color="auto" w:fill="FFFFFF"/>
        <w:spacing w:after="0" w:line="240" w:lineRule="auto"/>
        <w:ind w:firstLine="709"/>
        <w:jc w:val="both"/>
        <w:rPr>
          <w:szCs w:val="24"/>
          <w:shd w:val="clear" w:color="auto" w:fill="FFFFFF"/>
        </w:rPr>
      </w:pPr>
    </w:p>
    <w:p w:rsidR="002D30F2" w:rsidRPr="00DF4D60" w:rsidRDefault="002D30F2" w:rsidP="00BB4012">
      <w:pPr>
        <w:shd w:val="clear" w:color="auto" w:fill="FFFFFF"/>
        <w:spacing w:after="0" w:line="240" w:lineRule="auto"/>
        <w:ind w:firstLine="709"/>
        <w:jc w:val="both"/>
        <w:rPr>
          <w:szCs w:val="24"/>
          <w:shd w:val="clear" w:color="auto" w:fill="FFFFFF"/>
        </w:rPr>
      </w:pPr>
      <w:r w:rsidRPr="00DF4D60">
        <w:rPr>
          <w:szCs w:val="24"/>
          <w:shd w:val="clear" w:color="auto" w:fill="FFFFFF"/>
        </w:rPr>
        <w:t>На момент проверки все молодые семьи – участники Подпрограммы, получившие социальную выплату, сняты с учета в качестве нуждающихся в улучшении жилищных условий.</w:t>
      </w:r>
    </w:p>
    <w:p w:rsidR="002D30F2" w:rsidRPr="00DF4D60" w:rsidRDefault="002D30F2" w:rsidP="00BB4012">
      <w:pPr>
        <w:shd w:val="clear" w:color="auto" w:fill="FFFFFF"/>
        <w:spacing w:after="0" w:line="240" w:lineRule="auto"/>
        <w:ind w:firstLine="709"/>
        <w:jc w:val="both"/>
        <w:rPr>
          <w:rFonts w:eastAsia="Times New Roman"/>
          <w:szCs w:val="24"/>
        </w:rPr>
      </w:pPr>
    </w:p>
    <w:p w:rsidR="002D30F2" w:rsidRPr="00DF4D60" w:rsidRDefault="002D30F2" w:rsidP="00BB4012">
      <w:pPr>
        <w:shd w:val="clear" w:color="auto" w:fill="FFFFFF"/>
        <w:spacing w:after="0" w:line="240" w:lineRule="auto"/>
        <w:ind w:right="7" w:firstLine="709"/>
        <w:jc w:val="center"/>
        <w:rPr>
          <w:rFonts w:eastAsia="Times New Roman"/>
          <w:b/>
          <w:spacing w:val="-1"/>
          <w:szCs w:val="24"/>
        </w:rPr>
      </w:pPr>
      <w:r w:rsidRPr="00DF4D60">
        <w:rPr>
          <w:rFonts w:eastAsia="Times New Roman"/>
          <w:b/>
          <w:spacing w:val="-1"/>
          <w:szCs w:val="24"/>
        </w:rPr>
        <w:t>Проверка целевого использования бюджетных средств на выполнение программных мероприятий в 2017 году</w:t>
      </w:r>
    </w:p>
    <w:p w:rsidR="002D30F2" w:rsidRPr="00DF4D60" w:rsidRDefault="002D30F2" w:rsidP="00BB4012">
      <w:pPr>
        <w:shd w:val="clear" w:color="auto" w:fill="FFFFFF"/>
        <w:spacing w:after="0" w:line="240" w:lineRule="auto"/>
        <w:ind w:firstLine="709"/>
        <w:jc w:val="both"/>
        <w:rPr>
          <w:rFonts w:eastAsia="Times New Roman"/>
          <w:szCs w:val="24"/>
        </w:rPr>
      </w:pPr>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 xml:space="preserve">Согласно отчету об исполнении бюджета Еткульского муниципального района за 2018 год утвержденный объем финансирования подпрограммы в 2017 году составил 1 967,122 </w:t>
      </w:r>
      <w:proofErr w:type="spellStart"/>
      <w:r w:rsidRPr="00DF4D60">
        <w:rPr>
          <w:rFonts w:eastAsia="Times New Roman"/>
          <w:szCs w:val="24"/>
        </w:rPr>
        <w:t>тыс</w:t>
      </w:r>
      <w:proofErr w:type="gramStart"/>
      <w:r w:rsidRPr="00DF4D60">
        <w:rPr>
          <w:rFonts w:eastAsia="Times New Roman"/>
          <w:szCs w:val="24"/>
        </w:rPr>
        <w:t>.р</w:t>
      </w:r>
      <w:proofErr w:type="gramEnd"/>
      <w:r w:rsidRPr="00DF4D60">
        <w:rPr>
          <w:rFonts w:eastAsia="Times New Roman"/>
          <w:szCs w:val="24"/>
        </w:rPr>
        <w:t>уб</w:t>
      </w:r>
      <w:proofErr w:type="spellEnd"/>
      <w:r w:rsidRPr="00DF4D60">
        <w:rPr>
          <w:rFonts w:eastAsia="Times New Roman"/>
          <w:szCs w:val="24"/>
        </w:rPr>
        <w:t xml:space="preserve">., в том числе средства федерального бюджета – 662,108 </w:t>
      </w:r>
      <w:proofErr w:type="spellStart"/>
      <w:r w:rsidRPr="00DF4D60">
        <w:rPr>
          <w:rFonts w:eastAsia="Times New Roman"/>
          <w:szCs w:val="24"/>
        </w:rPr>
        <w:t>тыс.руб</w:t>
      </w:r>
      <w:proofErr w:type="spellEnd"/>
      <w:r w:rsidRPr="00DF4D60">
        <w:rPr>
          <w:rFonts w:eastAsia="Times New Roman"/>
          <w:szCs w:val="24"/>
        </w:rPr>
        <w:t xml:space="preserve">., средства бюджета Челябинской области – 545,014 </w:t>
      </w:r>
      <w:proofErr w:type="spellStart"/>
      <w:r w:rsidRPr="00DF4D60">
        <w:rPr>
          <w:rFonts w:eastAsia="Times New Roman"/>
          <w:szCs w:val="24"/>
        </w:rPr>
        <w:t>тыс.руб</w:t>
      </w:r>
      <w:proofErr w:type="spellEnd"/>
      <w:r w:rsidRPr="00DF4D60">
        <w:rPr>
          <w:rFonts w:eastAsia="Times New Roman"/>
          <w:szCs w:val="24"/>
        </w:rPr>
        <w:t xml:space="preserve">., средства бюджета Еткульского района – 760,0 </w:t>
      </w:r>
      <w:proofErr w:type="spellStart"/>
      <w:r w:rsidRPr="00DF4D60">
        <w:rPr>
          <w:rFonts w:eastAsia="Times New Roman"/>
          <w:szCs w:val="24"/>
        </w:rPr>
        <w:t>тыс.руб</w:t>
      </w:r>
      <w:proofErr w:type="spellEnd"/>
      <w:r w:rsidRPr="00DF4D60">
        <w:rPr>
          <w:rFonts w:eastAsia="Times New Roman"/>
          <w:szCs w:val="24"/>
        </w:rPr>
        <w:t>. Все ассигнования исполнены в полном объеме.</w:t>
      </w:r>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 xml:space="preserve">В областной реестр на получение социальной выплаты в 2017 году были включены молодые семьи Акулова Г.Л., </w:t>
      </w:r>
      <w:proofErr w:type="spellStart"/>
      <w:r w:rsidRPr="00DF4D60">
        <w:rPr>
          <w:rFonts w:eastAsia="Times New Roman"/>
          <w:szCs w:val="24"/>
        </w:rPr>
        <w:t>Бакина</w:t>
      </w:r>
      <w:proofErr w:type="spellEnd"/>
      <w:r w:rsidRPr="00DF4D60">
        <w:rPr>
          <w:rFonts w:eastAsia="Times New Roman"/>
          <w:szCs w:val="24"/>
        </w:rPr>
        <w:t xml:space="preserve"> Е.В., Кудрявцева П.П.</w:t>
      </w:r>
    </w:p>
    <w:p w:rsidR="002D30F2" w:rsidRPr="00DF4D60" w:rsidRDefault="002D30F2" w:rsidP="00BB4012">
      <w:pPr>
        <w:shd w:val="clear" w:color="auto" w:fill="FFFFFF"/>
        <w:spacing w:after="0" w:line="240" w:lineRule="auto"/>
        <w:ind w:firstLine="709"/>
        <w:jc w:val="both"/>
        <w:rPr>
          <w:rFonts w:eastAsia="Times New Roman"/>
          <w:szCs w:val="24"/>
        </w:rPr>
      </w:pPr>
      <w:proofErr w:type="gramStart"/>
      <w:r w:rsidRPr="00DF4D60">
        <w:rPr>
          <w:rFonts w:eastAsia="Times New Roman"/>
          <w:szCs w:val="24"/>
        </w:rPr>
        <w:t>Между Министерством строительства и инфраструктуры Челябинской области и администрацией Еткульского муниципального района был заключен договор №213-ж от 16.06.2017г. о предоставлении бюджету Еткульского муниципального района субсидии на предоставление молодым семьям – участникам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2014-2020 годы социальных</w:t>
      </w:r>
      <w:proofErr w:type="gramEnd"/>
      <w:r w:rsidRPr="00DF4D60">
        <w:rPr>
          <w:rFonts w:eastAsia="Times New Roman"/>
          <w:szCs w:val="24"/>
        </w:rPr>
        <w:t xml:space="preserve"> </w:t>
      </w:r>
      <w:proofErr w:type="gramStart"/>
      <w:r w:rsidRPr="00DF4D60">
        <w:rPr>
          <w:rFonts w:eastAsia="Times New Roman"/>
          <w:szCs w:val="24"/>
        </w:rPr>
        <w:t>выплат на приобретение жилого помещения эконом-класса или строительство индивидуального жилого дома эконом-класса (далее – договор №213ж от 16.06.2017г. – Приложение №14) В соответствии с договором размер субсидии должен был составить 1 207 125 руб. (662 108 руб. - средства федерального бюджета и 545 017 руб. - средства областного бюджета), средства районного бюджета – 760 000 руб.</w:t>
      </w:r>
      <w:proofErr w:type="gramEnd"/>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 xml:space="preserve">05.07.2016г. администрацией Еткульского района произведено оформление и выдача свидетельств о праве получения социальных выплат на приобретение </w:t>
      </w:r>
      <w:r w:rsidRPr="00DF4D60">
        <w:rPr>
          <w:rFonts w:eastAsia="Times New Roman"/>
          <w:szCs w:val="24"/>
        </w:rPr>
        <w:lastRenderedPageBreak/>
        <w:t xml:space="preserve">(строительство) жилья молодым семьям Акулова Г.Л. (размер выплаты 806 715 руб.), </w:t>
      </w:r>
      <w:proofErr w:type="spellStart"/>
      <w:r w:rsidRPr="00DF4D60">
        <w:rPr>
          <w:rFonts w:eastAsia="Times New Roman"/>
          <w:szCs w:val="24"/>
        </w:rPr>
        <w:t>Бакина</w:t>
      </w:r>
      <w:proofErr w:type="spellEnd"/>
      <w:r w:rsidRPr="00DF4D60">
        <w:rPr>
          <w:rFonts w:eastAsia="Times New Roman"/>
          <w:szCs w:val="24"/>
        </w:rPr>
        <w:t xml:space="preserve"> Е.В. (размер выплаты 630 000 руб.), Кудрявцева П.П. (размер выплаты 530 410 руб.).</w:t>
      </w:r>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 xml:space="preserve">Участниками программы свидетельства сданы в банк в течение двух месяцев </w:t>
      </w:r>
      <w:proofErr w:type="gramStart"/>
      <w:r w:rsidRPr="00DF4D60">
        <w:rPr>
          <w:rFonts w:eastAsia="Times New Roman"/>
          <w:szCs w:val="24"/>
        </w:rPr>
        <w:t>с даты выдачи</w:t>
      </w:r>
      <w:proofErr w:type="gramEnd"/>
      <w:r w:rsidRPr="00DF4D60">
        <w:rPr>
          <w:rFonts w:eastAsia="Times New Roman"/>
          <w:szCs w:val="24"/>
        </w:rPr>
        <w:t xml:space="preserve">. В целях оплаты приобретаемого жилья участниками программы в банки представлены документы в соответствии с требованиями подпрограммы и договоров на предоставление социальной выплаты на приобретение жилья в рамках подпрограммы, заключенными с владельцами сертификатов. </w:t>
      </w:r>
    </w:p>
    <w:p w:rsidR="002D30F2" w:rsidRPr="00DF4D60" w:rsidRDefault="002D30F2" w:rsidP="00BB4012">
      <w:pPr>
        <w:shd w:val="clear" w:color="auto" w:fill="FFFFFF"/>
        <w:spacing w:after="0" w:line="240" w:lineRule="auto"/>
        <w:ind w:firstLine="709"/>
        <w:jc w:val="both"/>
        <w:rPr>
          <w:rFonts w:eastAsia="Times New Roman"/>
          <w:szCs w:val="24"/>
        </w:rPr>
      </w:pPr>
      <w:proofErr w:type="gramStart"/>
      <w:r w:rsidRPr="00DF4D60">
        <w:rPr>
          <w:rFonts w:eastAsia="Times New Roman"/>
          <w:szCs w:val="24"/>
        </w:rPr>
        <w:t xml:space="preserve">Проверкой установлено, что общая площадь приобретаемого жилья в расчете на каждого члена молодой семьи, учтенного при расчете размера социальной выплаты, соответствует учетной норме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 (не менее 11 </w:t>
      </w:r>
      <w:proofErr w:type="spellStart"/>
      <w:r w:rsidRPr="00DF4D60">
        <w:rPr>
          <w:rFonts w:eastAsia="Times New Roman"/>
          <w:szCs w:val="24"/>
        </w:rPr>
        <w:t>кв.м</w:t>
      </w:r>
      <w:proofErr w:type="spellEnd"/>
      <w:r w:rsidRPr="00DF4D60">
        <w:rPr>
          <w:rFonts w:eastAsia="Times New Roman"/>
          <w:szCs w:val="24"/>
        </w:rPr>
        <w:t>. на 1 члена семьи).</w:t>
      </w:r>
      <w:proofErr w:type="gramEnd"/>
    </w:p>
    <w:p w:rsidR="002D30F2" w:rsidRPr="00DF4D60" w:rsidRDefault="002D30F2" w:rsidP="00BB4012">
      <w:pPr>
        <w:shd w:val="clear" w:color="auto" w:fill="FFFFFF"/>
        <w:spacing w:after="0" w:line="240" w:lineRule="auto"/>
        <w:ind w:firstLine="709"/>
        <w:jc w:val="both"/>
        <w:rPr>
          <w:rFonts w:eastAsia="Times New Roman"/>
          <w:szCs w:val="24"/>
        </w:rPr>
      </w:pPr>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Выплаты произведены в следующем порядке:</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3" w:type="dxa"/>
          <w:left w:w="63" w:type="dxa"/>
          <w:bottom w:w="63" w:type="dxa"/>
          <w:right w:w="63" w:type="dxa"/>
        </w:tblCellMar>
        <w:tblLook w:val="04A0" w:firstRow="1" w:lastRow="0" w:firstColumn="1" w:lastColumn="0" w:noHBand="0" w:noVBand="1"/>
      </w:tblPr>
      <w:tblGrid>
        <w:gridCol w:w="480"/>
        <w:gridCol w:w="2111"/>
        <w:gridCol w:w="480"/>
        <w:gridCol w:w="1881"/>
        <w:gridCol w:w="1859"/>
        <w:gridCol w:w="1789"/>
        <w:gridCol w:w="1137"/>
      </w:tblGrid>
      <w:tr w:rsidR="002D30F2" w:rsidRPr="00BB4012" w:rsidTr="002D30F2">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 xml:space="preserve">№ </w:t>
            </w:r>
            <w:proofErr w:type="gramStart"/>
            <w:r w:rsidRPr="00BB4012">
              <w:rPr>
                <w:rFonts w:eastAsia="Times New Roman"/>
                <w:sz w:val="22"/>
                <w:szCs w:val="24"/>
              </w:rPr>
              <w:t>п</w:t>
            </w:r>
            <w:proofErr w:type="gramEnd"/>
            <w:r w:rsidRPr="00BB4012">
              <w:rPr>
                <w:rFonts w:eastAsia="Times New Roman"/>
                <w:sz w:val="22"/>
                <w:szCs w:val="24"/>
              </w:rPr>
              <w:t>/п</w:t>
            </w:r>
          </w:p>
        </w:tc>
        <w:tc>
          <w:tcPr>
            <w:tcW w:w="211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ФИО</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дата</w:t>
            </w:r>
          </w:p>
        </w:tc>
        <w:tc>
          <w:tcPr>
            <w:tcW w:w="188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Средства федерального бюджета</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Средства областного бюджета</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Средства районного бюджета</w:t>
            </w:r>
          </w:p>
        </w:tc>
        <w:tc>
          <w:tcPr>
            <w:tcW w:w="1137"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Общая сумма выплаты</w:t>
            </w:r>
          </w:p>
        </w:tc>
      </w:tr>
      <w:tr w:rsidR="002D30F2" w:rsidRPr="00BB4012" w:rsidTr="002D30F2">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1</w:t>
            </w:r>
          </w:p>
        </w:tc>
        <w:tc>
          <w:tcPr>
            <w:tcW w:w="211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Акулов Г.Л.</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p>
        </w:tc>
        <w:tc>
          <w:tcPr>
            <w:tcW w:w="188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271 529</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223 511</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311 675</w:t>
            </w:r>
          </w:p>
        </w:tc>
        <w:tc>
          <w:tcPr>
            <w:tcW w:w="1137"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806 715</w:t>
            </w:r>
          </w:p>
        </w:tc>
      </w:tr>
      <w:tr w:rsidR="002D30F2" w:rsidRPr="00BB4012" w:rsidTr="002D30F2">
        <w:trPr>
          <w:trHeight w:val="302"/>
        </w:trPr>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2</w:t>
            </w:r>
          </w:p>
        </w:tc>
        <w:tc>
          <w:tcPr>
            <w:tcW w:w="211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proofErr w:type="spellStart"/>
            <w:r w:rsidRPr="00BB4012">
              <w:rPr>
                <w:rFonts w:eastAsia="Times New Roman"/>
                <w:sz w:val="22"/>
                <w:szCs w:val="24"/>
              </w:rPr>
              <w:t>Бакин</w:t>
            </w:r>
            <w:proofErr w:type="spellEnd"/>
            <w:r w:rsidRPr="00BB4012">
              <w:rPr>
                <w:rFonts w:eastAsia="Times New Roman"/>
                <w:sz w:val="22"/>
                <w:szCs w:val="24"/>
              </w:rPr>
              <w:t xml:space="preserve"> Е.В.</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p>
        </w:tc>
        <w:tc>
          <w:tcPr>
            <w:tcW w:w="188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212 050</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174 549</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243 401</w:t>
            </w:r>
          </w:p>
        </w:tc>
        <w:tc>
          <w:tcPr>
            <w:tcW w:w="1137"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630 000</w:t>
            </w:r>
          </w:p>
        </w:tc>
      </w:tr>
      <w:tr w:rsidR="002D30F2" w:rsidRPr="00BB4012" w:rsidTr="002D30F2">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3</w:t>
            </w:r>
          </w:p>
        </w:tc>
        <w:tc>
          <w:tcPr>
            <w:tcW w:w="211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Кудрявцев П.П.</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p>
        </w:tc>
        <w:tc>
          <w:tcPr>
            <w:tcW w:w="188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178 529</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146 954</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204 924</w:t>
            </w:r>
          </w:p>
        </w:tc>
        <w:tc>
          <w:tcPr>
            <w:tcW w:w="1137"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530 410</w:t>
            </w:r>
          </w:p>
        </w:tc>
      </w:tr>
      <w:tr w:rsidR="002D30F2" w:rsidRPr="00BB4012" w:rsidTr="002D30F2">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p>
        </w:tc>
        <w:tc>
          <w:tcPr>
            <w:tcW w:w="211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Итого</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p>
        </w:tc>
        <w:tc>
          <w:tcPr>
            <w:tcW w:w="1881"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662 108</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545 014</w:t>
            </w:r>
          </w:p>
        </w:tc>
        <w:tc>
          <w:tcPr>
            <w:tcW w:w="0" w:type="auto"/>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760 000</w:t>
            </w:r>
          </w:p>
        </w:tc>
        <w:tc>
          <w:tcPr>
            <w:tcW w:w="1137" w:type="dxa"/>
            <w:shd w:val="clear" w:color="auto" w:fill="FFFFFF"/>
            <w:tcMar>
              <w:top w:w="25" w:type="dxa"/>
              <w:left w:w="38" w:type="dxa"/>
              <w:bottom w:w="25" w:type="dxa"/>
              <w:right w:w="38" w:type="dxa"/>
            </w:tcMar>
            <w:hideMark/>
          </w:tcPr>
          <w:p w:rsidR="002D30F2" w:rsidRPr="00BB4012" w:rsidRDefault="002D30F2" w:rsidP="00BB4012">
            <w:pPr>
              <w:spacing w:after="0" w:line="240" w:lineRule="auto"/>
              <w:jc w:val="both"/>
              <w:rPr>
                <w:rFonts w:eastAsia="Times New Roman"/>
                <w:sz w:val="22"/>
                <w:szCs w:val="24"/>
              </w:rPr>
            </w:pPr>
            <w:r w:rsidRPr="00BB4012">
              <w:rPr>
                <w:rFonts w:eastAsia="Times New Roman"/>
                <w:sz w:val="22"/>
                <w:szCs w:val="24"/>
              </w:rPr>
              <w:t>1 967 122</w:t>
            </w:r>
          </w:p>
        </w:tc>
      </w:tr>
    </w:tbl>
    <w:p w:rsidR="002D30F2" w:rsidRPr="00DF4D60" w:rsidRDefault="002D30F2" w:rsidP="00BB4012">
      <w:pPr>
        <w:shd w:val="clear" w:color="auto" w:fill="FFFFFF"/>
        <w:spacing w:after="0" w:line="240" w:lineRule="auto"/>
        <w:ind w:firstLine="709"/>
        <w:jc w:val="both"/>
        <w:rPr>
          <w:rFonts w:eastAsia="Times New Roman"/>
          <w:szCs w:val="24"/>
        </w:rPr>
      </w:pPr>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 xml:space="preserve">Проверкой правильности определения размера социальных выплат и доли бюджетов в социальных выплатах нарушений не установлено. </w:t>
      </w:r>
      <w:proofErr w:type="gramStart"/>
      <w:r w:rsidRPr="00DF4D60">
        <w:rPr>
          <w:rFonts w:eastAsia="Times New Roman"/>
          <w:szCs w:val="24"/>
        </w:rPr>
        <w:t>Социальные выплаты предоставлялись в размере 35 процентов расчетной стоимости жилья, установленной исходя из размера общей площади жилого помещения, количества членов семьи и норматива стоимости 1 кв. м. общей площади жилья, установленной в 2016 году соответствующими сельскими поселениями (Приложение №11).</w:t>
      </w:r>
      <w:proofErr w:type="gramEnd"/>
    </w:p>
    <w:p w:rsidR="002D30F2" w:rsidRPr="00DF4D60" w:rsidRDefault="002D30F2" w:rsidP="00BB4012">
      <w:pPr>
        <w:shd w:val="clear" w:color="auto" w:fill="FFFFFF"/>
        <w:spacing w:after="0" w:line="240" w:lineRule="auto"/>
        <w:ind w:firstLine="709"/>
        <w:jc w:val="both"/>
        <w:rPr>
          <w:rFonts w:eastAsia="Times New Roman"/>
          <w:szCs w:val="24"/>
        </w:rPr>
      </w:pPr>
      <w:r w:rsidRPr="00DF4D60">
        <w:rPr>
          <w:rFonts w:eastAsia="Times New Roman"/>
          <w:szCs w:val="24"/>
        </w:rPr>
        <w:t>На момент проверки молодые семьи – участники Подпрограммы, получившие социальную выплату, сняты с учета в качестве нуждающихся в улучшении жилищных условий.</w:t>
      </w:r>
    </w:p>
    <w:p w:rsidR="002D30F2" w:rsidRPr="00DF4D60" w:rsidRDefault="002D30F2" w:rsidP="00BB4012">
      <w:pPr>
        <w:shd w:val="clear" w:color="auto" w:fill="FFFFFF"/>
        <w:spacing w:after="0" w:line="240" w:lineRule="auto"/>
        <w:ind w:firstLine="709"/>
        <w:jc w:val="both"/>
        <w:rPr>
          <w:rFonts w:eastAsia="Times New Roman"/>
          <w:szCs w:val="24"/>
        </w:rPr>
      </w:pPr>
    </w:p>
    <w:p w:rsidR="002D30F2" w:rsidRPr="00BB4012" w:rsidRDefault="002D30F2" w:rsidP="00BB4012">
      <w:pPr>
        <w:shd w:val="clear" w:color="auto" w:fill="FFFFFF"/>
        <w:spacing w:after="0" w:line="240" w:lineRule="auto"/>
        <w:ind w:right="7" w:firstLine="709"/>
        <w:jc w:val="center"/>
        <w:rPr>
          <w:rFonts w:eastAsia="Times New Roman"/>
          <w:b/>
          <w:spacing w:val="-1"/>
          <w:szCs w:val="24"/>
        </w:rPr>
      </w:pPr>
      <w:r w:rsidRPr="00BB4012">
        <w:rPr>
          <w:rFonts w:eastAsia="Times New Roman"/>
          <w:b/>
          <w:spacing w:val="-1"/>
          <w:szCs w:val="24"/>
        </w:rPr>
        <w:t>Проверка целевого использования бюджетных средств на выполнение программных мероприятий в 2018 году</w:t>
      </w:r>
    </w:p>
    <w:p w:rsidR="002D30F2" w:rsidRPr="00BB4012" w:rsidRDefault="002D30F2" w:rsidP="00BB4012">
      <w:pPr>
        <w:shd w:val="clear" w:color="auto" w:fill="FFFFFF"/>
        <w:spacing w:after="0" w:line="240" w:lineRule="auto"/>
        <w:ind w:firstLine="709"/>
        <w:jc w:val="both"/>
        <w:rPr>
          <w:rFonts w:eastAsia="Times New Roman"/>
          <w:szCs w:val="24"/>
        </w:rPr>
      </w:pPr>
    </w:p>
    <w:p w:rsidR="002D30F2" w:rsidRPr="00BB4012" w:rsidRDefault="002D30F2" w:rsidP="00BB4012">
      <w:pPr>
        <w:shd w:val="clear" w:color="auto" w:fill="FFFFFF"/>
        <w:spacing w:after="0" w:line="240" w:lineRule="auto"/>
        <w:ind w:firstLine="709"/>
        <w:jc w:val="both"/>
        <w:rPr>
          <w:rFonts w:eastAsia="Times New Roman"/>
          <w:szCs w:val="24"/>
        </w:rPr>
      </w:pPr>
      <w:proofErr w:type="gramStart"/>
      <w:r w:rsidRPr="00BB4012">
        <w:rPr>
          <w:rFonts w:eastAsia="Times New Roman"/>
          <w:szCs w:val="24"/>
        </w:rPr>
        <w:t>Согласно отчету об исполнении бюджета Еткульского муниципального района за 1 полугодие 2018 года утвержденный объем финансирования подпрограммы в 2018 году составил 1 642 762,80 руб., в том числе средства федерального бюджета – 222 764,0 руб., средства бюджета Челябинской области – 775 746,0 руб., средства бюджета Еткульского района – 644 252,8 руб. На момент проведения контрольного мероприятия ассигнования не исполнены, молодые семьи не реализовали</w:t>
      </w:r>
      <w:proofErr w:type="gramEnd"/>
      <w:r w:rsidRPr="00BB4012">
        <w:rPr>
          <w:rFonts w:eastAsia="Times New Roman"/>
          <w:szCs w:val="24"/>
        </w:rPr>
        <w:t xml:space="preserve"> свое право на приобретение жилья (срок действия сертификатов – до 30.12.2018г.). </w:t>
      </w:r>
    </w:p>
    <w:p w:rsidR="002D30F2" w:rsidRPr="00BB4012" w:rsidRDefault="002D30F2" w:rsidP="00BB4012">
      <w:pPr>
        <w:shd w:val="clear" w:color="auto" w:fill="FFFFFF"/>
        <w:spacing w:after="0" w:line="240" w:lineRule="auto"/>
        <w:ind w:firstLine="709"/>
        <w:jc w:val="both"/>
        <w:rPr>
          <w:rFonts w:eastAsia="Times New Roman"/>
          <w:szCs w:val="24"/>
        </w:rPr>
      </w:pPr>
      <w:r w:rsidRPr="00BB4012">
        <w:rPr>
          <w:rFonts w:eastAsia="Times New Roman"/>
          <w:szCs w:val="24"/>
        </w:rPr>
        <w:t>В областной реестр на получение социальной выплаты в 2017 году были включены молодые семьи  Шишканова Д.В., Лутковой С.Н., Иванова В.Н..</w:t>
      </w:r>
    </w:p>
    <w:p w:rsidR="002D30F2" w:rsidRPr="00BB4012" w:rsidRDefault="002D30F2" w:rsidP="00BB4012">
      <w:pPr>
        <w:spacing w:after="0" w:line="240" w:lineRule="auto"/>
        <w:jc w:val="both"/>
        <w:rPr>
          <w:rFonts w:eastAsia="Times New Roman"/>
          <w:szCs w:val="24"/>
        </w:rPr>
      </w:pPr>
      <w:proofErr w:type="gramStart"/>
      <w:r w:rsidRPr="00BB4012">
        <w:rPr>
          <w:rFonts w:eastAsia="Times New Roman"/>
          <w:szCs w:val="24"/>
        </w:rPr>
        <w:t xml:space="preserve">Между Министерством строительства и инфраструктуры Челябинской области и администрацией Еткульского муниципального района был заключено соглашение </w:t>
      </w:r>
      <w:r w:rsidRPr="00BB4012">
        <w:rPr>
          <w:szCs w:val="24"/>
        </w:rPr>
        <w:t xml:space="preserve">о предоставлении субсидии местному бюджету из бюджета субъекта Российской Федерации на предоставление молодым семьям – участникам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w:t>
      </w:r>
      <w:r w:rsidRPr="00BB4012">
        <w:rPr>
          <w:szCs w:val="24"/>
        </w:rPr>
        <w:lastRenderedPageBreak/>
        <w:t>комфортным жильем граждан Российской Федерации» в Челябинской области на 2014-2020 годы социальных выплат</w:t>
      </w:r>
      <w:proofErr w:type="gramEnd"/>
      <w:r w:rsidRPr="00BB4012">
        <w:rPr>
          <w:szCs w:val="24"/>
        </w:rPr>
        <w:t xml:space="preserve"> </w:t>
      </w:r>
      <w:proofErr w:type="gramStart"/>
      <w:r w:rsidRPr="00BB4012">
        <w:rPr>
          <w:szCs w:val="24"/>
        </w:rPr>
        <w:t>на приобретение жилого помещения эконом-класса или создание объекта индивидуального жилищного строительства эконом-класса на 2018 год № 75620000-1-2018-005 от 28.05.2018г.</w:t>
      </w:r>
      <w:r w:rsidRPr="00BB4012">
        <w:rPr>
          <w:rFonts w:eastAsia="Times New Roman"/>
          <w:szCs w:val="24"/>
        </w:rPr>
        <w:t xml:space="preserve"> (далее – соглашение – Приложение №15) В соответствии с соглашением размер субсидии должен был составить 1 642 762,8 руб. (662 108 руб. - средства федерального бюджета 222 764,0 руб., средства бюджета Челябинской области – 775 746,0 руб., средства бюджета Еткульского района – 644 252,8 руб.</w:t>
      </w:r>
      <w:proofErr w:type="gramEnd"/>
    </w:p>
    <w:p w:rsidR="002D30F2" w:rsidRPr="00BB4012" w:rsidRDefault="002D30F2" w:rsidP="00BB4012">
      <w:pPr>
        <w:shd w:val="clear" w:color="auto" w:fill="FFFFFF"/>
        <w:spacing w:after="0" w:line="240" w:lineRule="auto"/>
        <w:ind w:firstLine="709"/>
        <w:jc w:val="both"/>
        <w:rPr>
          <w:rFonts w:eastAsia="Times New Roman"/>
          <w:szCs w:val="24"/>
        </w:rPr>
      </w:pPr>
      <w:r w:rsidRPr="00BB4012">
        <w:rPr>
          <w:rFonts w:eastAsia="Times New Roman"/>
          <w:szCs w:val="24"/>
        </w:rPr>
        <w:t>30.05.2018г. администрацией Еткульского района произведено оформление и выдача свидетельств о праве получения социальных выплат на приобретение (строительство) жилья молодым семьям Шишканова Д.В. (размер выплаты 754 210,8 руб.), Лутковой С.Н. (размер выплаты 384 552,0 руб.), Иванова В.Н. (размер выплаты 504 000,0 руб.).</w:t>
      </w:r>
    </w:p>
    <w:p w:rsidR="002D30F2" w:rsidRPr="00BB4012" w:rsidRDefault="002D30F2" w:rsidP="00BB4012">
      <w:pPr>
        <w:shd w:val="clear" w:color="auto" w:fill="FFFFFF"/>
        <w:spacing w:after="0" w:line="240" w:lineRule="auto"/>
        <w:ind w:firstLine="709"/>
        <w:jc w:val="both"/>
        <w:rPr>
          <w:rFonts w:eastAsia="Times New Roman"/>
          <w:szCs w:val="24"/>
        </w:rPr>
      </w:pPr>
      <w:r w:rsidRPr="00BB4012">
        <w:rPr>
          <w:rFonts w:eastAsia="Times New Roman"/>
          <w:szCs w:val="24"/>
        </w:rPr>
        <w:t xml:space="preserve">Участниками программы свидетельства сданы в банк в течение двух месяцев </w:t>
      </w:r>
      <w:proofErr w:type="gramStart"/>
      <w:r w:rsidRPr="00BB4012">
        <w:rPr>
          <w:rFonts w:eastAsia="Times New Roman"/>
          <w:szCs w:val="24"/>
        </w:rPr>
        <w:t>с даты выдачи</w:t>
      </w:r>
      <w:proofErr w:type="gramEnd"/>
      <w:r w:rsidRPr="00BB4012">
        <w:rPr>
          <w:rFonts w:eastAsia="Times New Roman"/>
          <w:szCs w:val="24"/>
        </w:rPr>
        <w:t xml:space="preserve">. </w:t>
      </w:r>
    </w:p>
    <w:p w:rsidR="002D30F2" w:rsidRPr="00BB4012" w:rsidRDefault="002D30F2" w:rsidP="00BB4012">
      <w:pPr>
        <w:shd w:val="clear" w:color="auto" w:fill="FFFFFF"/>
        <w:spacing w:after="0" w:line="240" w:lineRule="auto"/>
        <w:ind w:firstLine="709"/>
        <w:jc w:val="both"/>
        <w:rPr>
          <w:rFonts w:eastAsia="Times New Roman"/>
          <w:szCs w:val="24"/>
        </w:rPr>
      </w:pPr>
      <w:r w:rsidRPr="00BB4012">
        <w:rPr>
          <w:rFonts w:eastAsia="Times New Roman"/>
          <w:szCs w:val="24"/>
        </w:rPr>
        <w:t xml:space="preserve">Проверкой правильности определения размера социальных выплат и доли бюджетов в социальных выплатах нарушений не установлено. </w:t>
      </w:r>
      <w:proofErr w:type="gramStart"/>
      <w:r w:rsidRPr="00BB4012">
        <w:rPr>
          <w:rFonts w:eastAsia="Times New Roman"/>
          <w:szCs w:val="24"/>
        </w:rPr>
        <w:t>Социальные выплаты предоставлялись в размере не менее 30 процентов расчетной стоимости жилья, установленной исходя из размера общей площади жилого помещения, установленного для семей разной численности, количества членов семьи и норматива стоимости 1 кв. м. общей площади жилья, установленной на 2018 год в соответствующих поселениях.</w:t>
      </w:r>
      <w:proofErr w:type="gramEnd"/>
    </w:p>
    <w:p w:rsidR="002D30F2" w:rsidRPr="00BB4012" w:rsidRDefault="002D30F2" w:rsidP="00BB4012">
      <w:pPr>
        <w:shd w:val="clear" w:color="auto" w:fill="FFFFFF"/>
        <w:spacing w:after="0" w:line="240" w:lineRule="auto"/>
        <w:ind w:firstLine="709"/>
        <w:jc w:val="both"/>
        <w:rPr>
          <w:rFonts w:eastAsia="Times New Roman"/>
          <w:szCs w:val="24"/>
        </w:rPr>
      </w:pPr>
    </w:p>
    <w:p w:rsidR="002D30F2" w:rsidRPr="00BB4012" w:rsidRDefault="002D30F2" w:rsidP="00BB4012">
      <w:pPr>
        <w:shd w:val="clear" w:color="auto" w:fill="FFFFFF"/>
        <w:spacing w:after="0" w:line="240" w:lineRule="auto"/>
        <w:ind w:firstLine="709"/>
        <w:jc w:val="both"/>
        <w:rPr>
          <w:rFonts w:eastAsia="Times New Roman"/>
          <w:szCs w:val="24"/>
        </w:rPr>
      </w:pPr>
    </w:p>
    <w:p w:rsidR="002D30F2" w:rsidRPr="00BB4012" w:rsidRDefault="002D30F2" w:rsidP="00BB4012">
      <w:pPr>
        <w:shd w:val="clear" w:color="auto" w:fill="FFFFFF"/>
        <w:spacing w:after="0" w:line="240" w:lineRule="auto"/>
        <w:ind w:right="7" w:firstLine="709"/>
        <w:jc w:val="center"/>
        <w:rPr>
          <w:rFonts w:eastAsia="Times New Roman"/>
          <w:b/>
          <w:spacing w:val="-1"/>
          <w:szCs w:val="24"/>
        </w:rPr>
      </w:pPr>
      <w:r w:rsidRPr="00BB4012">
        <w:rPr>
          <w:rFonts w:eastAsia="Times New Roman"/>
          <w:b/>
          <w:spacing w:val="-1"/>
          <w:szCs w:val="24"/>
        </w:rPr>
        <w:t>Анализ социально-экономической эффективности</w:t>
      </w:r>
    </w:p>
    <w:p w:rsidR="002D30F2" w:rsidRPr="00BB4012" w:rsidRDefault="002D30F2" w:rsidP="00BB4012">
      <w:pPr>
        <w:shd w:val="clear" w:color="auto" w:fill="FFFFFF"/>
        <w:spacing w:after="0" w:line="240" w:lineRule="auto"/>
        <w:ind w:right="7" w:firstLine="709"/>
        <w:jc w:val="center"/>
        <w:rPr>
          <w:rFonts w:eastAsia="Times New Roman"/>
          <w:b/>
          <w:spacing w:val="-1"/>
          <w:szCs w:val="24"/>
        </w:rPr>
      </w:pPr>
      <w:r w:rsidRPr="00BB4012">
        <w:rPr>
          <w:rFonts w:eastAsia="Times New Roman"/>
          <w:b/>
          <w:spacing w:val="-1"/>
          <w:szCs w:val="24"/>
        </w:rPr>
        <w:t xml:space="preserve">реализации подпрограммы </w:t>
      </w:r>
    </w:p>
    <w:p w:rsidR="002D30F2" w:rsidRPr="00BB4012" w:rsidRDefault="002D30F2" w:rsidP="00BB4012">
      <w:pPr>
        <w:shd w:val="clear" w:color="auto" w:fill="FFFFFF"/>
        <w:spacing w:after="0" w:line="240" w:lineRule="auto"/>
        <w:ind w:right="7" w:firstLine="709"/>
        <w:jc w:val="center"/>
        <w:rPr>
          <w:rFonts w:eastAsia="Times New Roman"/>
          <w:b/>
          <w:spacing w:val="-1"/>
          <w:szCs w:val="24"/>
        </w:rPr>
      </w:pPr>
    </w:p>
    <w:p w:rsidR="002D30F2" w:rsidRPr="00BB4012" w:rsidRDefault="002D30F2" w:rsidP="00BB4012">
      <w:pPr>
        <w:shd w:val="clear" w:color="auto" w:fill="FFFFFF"/>
        <w:spacing w:after="0" w:line="240" w:lineRule="auto"/>
        <w:ind w:firstLine="709"/>
        <w:jc w:val="both"/>
        <w:rPr>
          <w:szCs w:val="24"/>
        </w:rPr>
      </w:pPr>
      <w:r w:rsidRPr="00BB4012">
        <w:rPr>
          <w:szCs w:val="24"/>
        </w:rPr>
        <w:t xml:space="preserve">Согласно отчетам, за 2016-2017 годы все свидетельства выданы и погашены. Свидетельства, выданные в 2018 году, на момент проведения контрольного мероприятия не погашены. </w:t>
      </w:r>
    </w:p>
    <w:p w:rsidR="002D30F2" w:rsidRPr="00BB4012" w:rsidRDefault="002D30F2" w:rsidP="00BB4012">
      <w:pPr>
        <w:shd w:val="clear" w:color="auto" w:fill="FFFFFF"/>
        <w:spacing w:after="0" w:line="240" w:lineRule="auto"/>
        <w:ind w:right="7" w:firstLine="709"/>
        <w:jc w:val="both"/>
        <w:rPr>
          <w:szCs w:val="24"/>
        </w:rPr>
      </w:pPr>
      <w:r w:rsidRPr="00BB4012">
        <w:rPr>
          <w:szCs w:val="24"/>
        </w:rPr>
        <w:t xml:space="preserve">Из 9 семей, получивших социальные выплаты, 5 являются многодетными. </w:t>
      </w:r>
    </w:p>
    <w:p w:rsidR="002D30F2" w:rsidRPr="00BB4012" w:rsidRDefault="002D30F2" w:rsidP="00BB4012">
      <w:pPr>
        <w:shd w:val="clear" w:color="auto" w:fill="FFFFFF"/>
        <w:spacing w:after="0" w:line="240" w:lineRule="auto"/>
        <w:ind w:right="7" w:firstLine="709"/>
        <w:jc w:val="both"/>
        <w:rPr>
          <w:szCs w:val="24"/>
        </w:rPr>
      </w:pPr>
      <w:r w:rsidRPr="00BB4012">
        <w:rPr>
          <w:szCs w:val="24"/>
        </w:rPr>
        <w:t xml:space="preserve">Размер социальных выплат составлял 35 % средней расчетной стоимости жилья, в том числе за счет средств местного бюджета – 10-14% (760 000 / 665 010 / 644 252,8 рублей), что не противоречит постановлению Правительства Челябинской области от 22 октября 2013 года N 349-П. </w:t>
      </w:r>
    </w:p>
    <w:p w:rsidR="002D30F2" w:rsidRPr="00BB4012" w:rsidRDefault="002D30F2" w:rsidP="00BB4012">
      <w:pPr>
        <w:shd w:val="clear" w:color="auto" w:fill="FFFFFF"/>
        <w:spacing w:after="0" w:line="240" w:lineRule="auto"/>
        <w:ind w:right="7" w:firstLine="709"/>
        <w:jc w:val="both"/>
        <w:rPr>
          <w:szCs w:val="24"/>
        </w:rPr>
      </w:pPr>
      <w:r w:rsidRPr="00BB4012">
        <w:rPr>
          <w:szCs w:val="24"/>
        </w:rPr>
        <w:t xml:space="preserve">Контрольно-ревизионной комиссией произведена оценка эффективности подпрограммы, предусмотренная разделом </w:t>
      </w:r>
      <w:r w:rsidRPr="00BB4012">
        <w:rPr>
          <w:szCs w:val="24"/>
          <w:lang w:val="en-US"/>
        </w:rPr>
        <w:t>IX</w:t>
      </w:r>
      <w:r w:rsidRPr="00BB4012">
        <w:rPr>
          <w:szCs w:val="24"/>
        </w:rPr>
        <w:t xml:space="preserve"> подпрограммы.</w:t>
      </w:r>
    </w:p>
    <w:p w:rsidR="002D30F2" w:rsidRPr="00BB4012" w:rsidRDefault="002D30F2" w:rsidP="00BB4012">
      <w:pPr>
        <w:shd w:val="clear" w:color="auto" w:fill="FFFFFF"/>
        <w:spacing w:after="0" w:line="240" w:lineRule="auto"/>
        <w:ind w:right="7" w:firstLine="709"/>
        <w:jc w:val="both"/>
        <w:rPr>
          <w:szCs w:val="24"/>
        </w:rPr>
      </w:pPr>
      <w:r w:rsidRPr="00BB4012">
        <w:rPr>
          <w:szCs w:val="24"/>
        </w:rPr>
        <w:t>Оценка эффективности реализации подпрограммы проведена с использованием индикативных показателей выполнения подпрограммы по степени достижения запланированных результатов.</w:t>
      </w:r>
    </w:p>
    <w:p w:rsidR="002D30F2" w:rsidRPr="00BB4012" w:rsidRDefault="002D30F2" w:rsidP="00BB4012">
      <w:pPr>
        <w:pStyle w:val="ConsPlusNormal"/>
        <w:ind w:firstLine="540"/>
        <w:jc w:val="both"/>
        <w:rPr>
          <w:rFonts w:ascii="Times New Roman" w:hAnsi="Times New Roman" w:cs="Times New Roman"/>
          <w:sz w:val="24"/>
          <w:szCs w:val="24"/>
        </w:rPr>
      </w:pPr>
      <w:r w:rsidRPr="00BB4012">
        <w:rPr>
          <w:rFonts w:ascii="Times New Roman" w:hAnsi="Times New Roman" w:cs="Times New Roman"/>
          <w:sz w:val="24"/>
          <w:szCs w:val="24"/>
        </w:rPr>
        <w:t xml:space="preserve">                                           </w:t>
      </w:r>
      <w:proofErr w:type="spellStart"/>
      <w:r w:rsidRPr="00BB4012">
        <w:rPr>
          <w:rFonts w:ascii="Times New Roman" w:hAnsi="Times New Roman" w:cs="Times New Roman"/>
          <w:sz w:val="24"/>
          <w:szCs w:val="24"/>
          <w:lang w:val="en-US"/>
        </w:rPr>
        <w:t>Tf</w:t>
      </w:r>
      <w:proofErr w:type="spellEnd"/>
    </w:p>
    <w:p w:rsidR="002D30F2" w:rsidRPr="00BB4012" w:rsidRDefault="002D30F2" w:rsidP="00BB4012">
      <w:pPr>
        <w:pStyle w:val="ConsPlusNormal"/>
        <w:ind w:firstLine="540"/>
        <w:jc w:val="both"/>
        <w:rPr>
          <w:rFonts w:ascii="Times New Roman" w:hAnsi="Times New Roman" w:cs="Times New Roman"/>
          <w:sz w:val="24"/>
          <w:szCs w:val="24"/>
        </w:rPr>
      </w:pPr>
      <w:r w:rsidRPr="00BB4012">
        <w:rPr>
          <w:rFonts w:ascii="Times New Roman" w:hAnsi="Times New Roman" w:cs="Times New Roman"/>
          <w:sz w:val="24"/>
          <w:szCs w:val="24"/>
        </w:rPr>
        <w:t xml:space="preserve">                                      </w:t>
      </w:r>
      <w:r w:rsidRPr="00BB4012">
        <w:rPr>
          <w:rFonts w:ascii="Times New Roman" w:hAnsi="Times New Roman" w:cs="Times New Roman"/>
          <w:sz w:val="24"/>
          <w:szCs w:val="24"/>
          <w:lang w:val="en-US"/>
        </w:rPr>
        <w:t>E</w:t>
      </w:r>
      <w:r w:rsidRPr="00BB4012">
        <w:rPr>
          <w:rFonts w:ascii="Times New Roman" w:hAnsi="Times New Roman" w:cs="Times New Roman"/>
          <w:sz w:val="24"/>
          <w:szCs w:val="24"/>
        </w:rPr>
        <w:t xml:space="preserve"> = —</w:t>
      </w:r>
      <w:proofErr w:type="gramStart"/>
      <w:r w:rsidRPr="00BB4012">
        <w:rPr>
          <w:rFonts w:ascii="Times New Roman" w:hAnsi="Times New Roman" w:cs="Times New Roman"/>
          <w:sz w:val="24"/>
          <w:szCs w:val="24"/>
        </w:rPr>
        <w:t>—  х</w:t>
      </w:r>
      <w:proofErr w:type="gramEnd"/>
      <w:r w:rsidRPr="00BB4012">
        <w:rPr>
          <w:rFonts w:ascii="Times New Roman" w:hAnsi="Times New Roman" w:cs="Times New Roman"/>
          <w:sz w:val="24"/>
          <w:szCs w:val="24"/>
        </w:rPr>
        <w:t xml:space="preserve"> 100% , где:</w:t>
      </w:r>
    </w:p>
    <w:p w:rsidR="002D30F2" w:rsidRPr="00BB4012" w:rsidRDefault="002D30F2" w:rsidP="00BB4012">
      <w:pPr>
        <w:pStyle w:val="ConsPlusNormal"/>
        <w:ind w:firstLine="540"/>
        <w:jc w:val="both"/>
        <w:rPr>
          <w:rFonts w:ascii="Times New Roman" w:hAnsi="Times New Roman" w:cs="Times New Roman"/>
          <w:sz w:val="24"/>
          <w:szCs w:val="24"/>
        </w:rPr>
      </w:pPr>
      <w:r w:rsidRPr="00BB4012">
        <w:rPr>
          <w:rFonts w:ascii="Times New Roman" w:hAnsi="Times New Roman" w:cs="Times New Roman"/>
          <w:sz w:val="24"/>
          <w:szCs w:val="24"/>
        </w:rPr>
        <w:t xml:space="preserve">                                           </w:t>
      </w:r>
      <w:r w:rsidRPr="00BB4012">
        <w:rPr>
          <w:rFonts w:ascii="Times New Roman" w:hAnsi="Times New Roman" w:cs="Times New Roman"/>
          <w:sz w:val="24"/>
          <w:szCs w:val="24"/>
          <w:lang w:val="en-US"/>
        </w:rPr>
        <w:t>TN</w:t>
      </w:r>
    </w:p>
    <w:p w:rsidR="002D30F2" w:rsidRPr="00BB4012" w:rsidRDefault="002D30F2" w:rsidP="00BB4012">
      <w:pPr>
        <w:pStyle w:val="ConsPlusNormal"/>
        <w:ind w:firstLine="708"/>
        <w:jc w:val="both"/>
        <w:rPr>
          <w:rFonts w:ascii="Times New Roman" w:hAnsi="Times New Roman" w:cs="Times New Roman"/>
          <w:sz w:val="24"/>
          <w:szCs w:val="24"/>
        </w:rPr>
      </w:pPr>
      <w:r w:rsidRPr="00BB4012">
        <w:rPr>
          <w:rFonts w:ascii="Times New Roman" w:hAnsi="Times New Roman" w:cs="Times New Roman"/>
          <w:sz w:val="24"/>
          <w:szCs w:val="24"/>
        </w:rPr>
        <w:t>E - степень достижения показателя подпрограммы (процентов);</w:t>
      </w:r>
    </w:p>
    <w:p w:rsidR="002D30F2" w:rsidRPr="00BB4012" w:rsidRDefault="002D30F2" w:rsidP="00BB4012">
      <w:pPr>
        <w:pStyle w:val="ConsPlusNormal"/>
        <w:ind w:firstLine="708"/>
        <w:jc w:val="both"/>
        <w:rPr>
          <w:rFonts w:ascii="Times New Roman" w:hAnsi="Times New Roman" w:cs="Times New Roman"/>
          <w:sz w:val="24"/>
          <w:szCs w:val="24"/>
        </w:rPr>
      </w:pPr>
      <w:proofErr w:type="spellStart"/>
      <w:r w:rsidRPr="00BB4012">
        <w:rPr>
          <w:rFonts w:ascii="Times New Roman" w:hAnsi="Times New Roman" w:cs="Times New Roman"/>
          <w:sz w:val="24"/>
          <w:szCs w:val="24"/>
        </w:rPr>
        <w:t>Tf</w:t>
      </w:r>
      <w:proofErr w:type="spellEnd"/>
      <w:r w:rsidRPr="00BB4012">
        <w:rPr>
          <w:rFonts w:ascii="Times New Roman" w:hAnsi="Times New Roman" w:cs="Times New Roman"/>
          <w:sz w:val="24"/>
          <w:szCs w:val="24"/>
        </w:rPr>
        <w:t xml:space="preserve"> - фактическое значение показателя;</w:t>
      </w:r>
    </w:p>
    <w:p w:rsidR="002D30F2" w:rsidRPr="00BB4012" w:rsidRDefault="002D30F2" w:rsidP="00BB4012">
      <w:pPr>
        <w:pStyle w:val="ConsPlusNormal"/>
        <w:ind w:firstLine="708"/>
        <w:jc w:val="both"/>
        <w:rPr>
          <w:rFonts w:ascii="Times New Roman" w:hAnsi="Times New Roman" w:cs="Times New Roman"/>
          <w:sz w:val="24"/>
          <w:szCs w:val="24"/>
        </w:rPr>
      </w:pPr>
      <w:r w:rsidRPr="00BB4012">
        <w:rPr>
          <w:rFonts w:ascii="Times New Roman" w:hAnsi="Times New Roman" w:cs="Times New Roman"/>
          <w:sz w:val="24"/>
          <w:szCs w:val="24"/>
        </w:rPr>
        <w:t>TN - установленное подпрограммой целевое значение показателя.</w:t>
      </w:r>
    </w:p>
    <w:p w:rsidR="002D30F2" w:rsidRPr="00BB4012" w:rsidRDefault="002D30F2" w:rsidP="00BB4012">
      <w:pPr>
        <w:shd w:val="clear" w:color="auto" w:fill="FFFFFF"/>
        <w:spacing w:after="0" w:line="240" w:lineRule="auto"/>
        <w:ind w:right="7" w:firstLine="709"/>
        <w:jc w:val="both"/>
        <w:rPr>
          <w:szCs w:val="24"/>
        </w:rPr>
      </w:pPr>
    </w:p>
    <w:p w:rsidR="002D30F2" w:rsidRPr="00BB4012" w:rsidRDefault="002D30F2" w:rsidP="00BB4012">
      <w:pPr>
        <w:shd w:val="clear" w:color="auto" w:fill="FFFFFF"/>
        <w:spacing w:after="0" w:line="240" w:lineRule="auto"/>
        <w:ind w:right="7" w:firstLine="709"/>
        <w:jc w:val="both"/>
        <w:rPr>
          <w:szCs w:val="24"/>
        </w:rPr>
      </w:pPr>
      <w:r w:rsidRPr="00BB4012">
        <w:rPr>
          <w:szCs w:val="24"/>
        </w:rPr>
        <w:t>Единственным индикативным показателем, установленным подпрограммой является количество молодых семей, улучшивших жилищные условия.</w:t>
      </w:r>
    </w:p>
    <w:p w:rsidR="002D30F2" w:rsidRPr="00BB4012" w:rsidRDefault="002D30F2" w:rsidP="00BB4012">
      <w:pPr>
        <w:shd w:val="clear" w:color="auto" w:fill="FFFFFF"/>
        <w:spacing w:after="0" w:line="240" w:lineRule="auto"/>
        <w:ind w:right="7" w:firstLine="709"/>
        <w:jc w:val="both"/>
        <w:rPr>
          <w:szCs w:val="24"/>
        </w:rPr>
      </w:pPr>
      <w:r w:rsidRPr="00BB4012">
        <w:rPr>
          <w:szCs w:val="24"/>
        </w:rPr>
        <w:t>Подпрограммой установлены следующие количественные характеристики индикативного показателя: 2016 год - 10 молодых семей, 2017 год - 10 молодых семей, 2018 год - 10 молодых семей</w:t>
      </w:r>
    </w:p>
    <w:p w:rsidR="002D30F2" w:rsidRPr="00BB4012" w:rsidRDefault="002D30F2" w:rsidP="00BB4012">
      <w:pPr>
        <w:shd w:val="clear" w:color="auto" w:fill="FFFFFF"/>
        <w:spacing w:after="0" w:line="240" w:lineRule="auto"/>
        <w:ind w:right="7" w:firstLine="709"/>
        <w:jc w:val="both"/>
        <w:rPr>
          <w:szCs w:val="24"/>
        </w:rPr>
      </w:pPr>
      <w:r w:rsidRPr="00BB4012">
        <w:rPr>
          <w:szCs w:val="24"/>
        </w:rPr>
        <w:t>Фактическое исполнение составило: 2016 год - 3 молодых семьи, 2017 год - 3 молодых семьи, 2018 год - 3 молодых семьи.</w:t>
      </w:r>
    </w:p>
    <w:p w:rsidR="002D30F2" w:rsidRPr="00BB4012" w:rsidRDefault="002D30F2" w:rsidP="00BB4012">
      <w:pPr>
        <w:pStyle w:val="ConsPlusNormal"/>
        <w:ind w:firstLine="708"/>
        <w:jc w:val="both"/>
        <w:rPr>
          <w:rFonts w:ascii="Times New Roman" w:hAnsi="Times New Roman" w:cs="Times New Roman"/>
          <w:sz w:val="24"/>
          <w:szCs w:val="24"/>
        </w:rPr>
      </w:pPr>
      <w:r w:rsidRPr="00BB4012">
        <w:rPr>
          <w:rFonts w:ascii="Times New Roman" w:hAnsi="Times New Roman" w:cs="Times New Roman"/>
          <w:sz w:val="24"/>
          <w:szCs w:val="24"/>
        </w:rPr>
        <w:t xml:space="preserve">Таким образом, степень достижения показателей программы составила 30%. </w:t>
      </w:r>
      <w:proofErr w:type="gramStart"/>
      <w:r w:rsidRPr="00BB4012">
        <w:rPr>
          <w:rFonts w:ascii="Times New Roman" w:hAnsi="Times New Roman" w:cs="Times New Roman"/>
          <w:sz w:val="24"/>
          <w:szCs w:val="24"/>
        </w:rPr>
        <w:lastRenderedPageBreak/>
        <w:t>Согласно методики</w:t>
      </w:r>
      <w:proofErr w:type="gramEnd"/>
      <w:r w:rsidRPr="00BB4012">
        <w:rPr>
          <w:rFonts w:ascii="Times New Roman" w:hAnsi="Times New Roman" w:cs="Times New Roman"/>
          <w:sz w:val="24"/>
          <w:szCs w:val="24"/>
        </w:rPr>
        <w:t xml:space="preserve"> оценки эффективности, данный показатель свидетельствует о неудовлетворительной степени достижения запланированных результатов подпрограммы.</w:t>
      </w:r>
    </w:p>
    <w:p w:rsidR="002D30F2" w:rsidRPr="00BB4012" w:rsidRDefault="002D30F2" w:rsidP="00BB4012">
      <w:pPr>
        <w:shd w:val="clear" w:color="auto" w:fill="FFFFFF"/>
        <w:spacing w:after="0" w:line="240" w:lineRule="auto"/>
        <w:ind w:right="7" w:firstLine="709"/>
        <w:jc w:val="both"/>
        <w:rPr>
          <w:szCs w:val="24"/>
        </w:rPr>
      </w:pPr>
    </w:p>
    <w:p w:rsidR="002D30F2" w:rsidRPr="00BB4012" w:rsidRDefault="002D30F2" w:rsidP="00BB4012">
      <w:pPr>
        <w:pStyle w:val="ConsPlusNormal"/>
        <w:ind w:firstLine="708"/>
        <w:jc w:val="both"/>
        <w:rPr>
          <w:rFonts w:ascii="Times New Roman" w:hAnsi="Times New Roman" w:cs="Times New Roman"/>
          <w:sz w:val="24"/>
          <w:szCs w:val="24"/>
        </w:rPr>
      </w:pPr>
      <w:r w:rsidRPr="00BB4012">
        <w:rPr>
          <w:rFonts w:ascii="Times New Roman" w:hAnsi="Times New Roman" w:cs="Times New Roman"/>
          <w:sz w:val="24"/>
          <w:szCs w:val="24"/>
        </w:rPr>
        <w:t>Расчет степени соответствия фактических затрат бюджетных средств на реализацию подпрограммы запланированному уровню производится по следующей формуле:</w:t>
      </w:r>
    </w:p>
    <w:p w:rsidR="002D30F2" w:rsidRPr="00BB4012" w:rsidRDefault="002D30F2" w:rsidP="00BB4012">
      <w:pPr>
        <w:pStyle w:val="ConsPlusNormal"/>
        <w:ind w:firstLine="0"/>
        <w:jc w:val="center"/>
        <w:rPr>
          <w:rFonts w:ascii="Times New Roman" w:hAnsi="Times New Roman" w:cs="Times New Roman"/>
          <w:sz w:val="24"/>
          <w:szCs w:val="24"/>
        </w:rPr>
      </w:pPr>
      <w:r w:rsidRPr="00BB4012">
        <w:rPr>
          <w:rFonts w:ascii="Times New Roman" w:hAnsi="Times New Roman" w:cs="Times New Roman"/>
          <w:sz w:val="24"/>
          <w:szCs w:val="24"/>
        </w:rPr>
        <w:t>ЗФ</w:t>
      </w:r>
    </w:p>
    <w:p w:rsidR="002D30F2" w:rsidRPr="00BB4012" w:rsidRDefault="002D30F2" w:rsidP="00BB4012">
      <w:pPr>
        <w:pStyle w:val="ConsPlusNormal"/>
        <w:ind w:left="720"/>
        <w:jc w:val="center"/>
        <w:rPr>
          <w:rFonts w:ascii="Times New Roman" w:hAnsi="Times New Roman" w:cs="Times New Roman"/>
          <w:sz w:val="24"/>
          <w:szCs w:val="24"/>
        </w:rPr>
      </w:pPr>
      <w:proofErr w:type="gramStart"/>
      <w:r w:rsidRPr="00BB4012">
        <w:rPr>
          <w:rFonts w:ascii="Times New Roman" w:hAnsi="Times New Roman" w:cs="Times New Roman"/>
          <w:sz w:val="24"/>
          <w:szCs w:val="24"/>
        </w:rPr>
        <w:t>П</w:t>
      </w:r>
      <w:proofErr w:type="gramEnd"/>
      <w:r w:rsidRPr="00BB4012">
        <w:rPr>
          <w:rFonts w:ascii="Times New Roman" w:hAnsi="Times New Roman" w:cs="Times New Roman"/>
          <w:sz w:val="24"/>
          <w:szCs w:val="24"/>
        </w:rPr>
        <w:t xml:space="preserve"> = ——   х 100% , где:</w:t>
      </w:r>
    </w:p>
    <w:p w:rsidR="002D30F2" w:rsidRPr="00BB4012" w:rsidRDefault="002D30F2" w:rsidP="00BB4012">
      <w:pPr>
        <w:pStyle w:val="ConsPlusNormal"/>
        <w:ind w:firstLine="0"/>
        <w:jc w:val="center"/>
        <w:rPr>
          <w:rFonts w:ascii="Times New Roman" w:hAnsi="Times New Roman" w:cs="Times New Roman"/>
          <w:sz w:val="24"/>
          <w:szCs w:val="24"/>
        </w:rPr>
      </w:pPr>
      <w:r w:rsidRPr="00BB4012">
        <w:rPr>
          <w:rFonts w:ascii="Times New Roman" w:hAnsi="Times New Roman" w:cs="Times New Roman"/>
          <w:sz w:val="24"/>
          <w:szCs w:val="24"/>
        </w:rPr>
        <w:t>ЗП</w:t>
      </w:r>
    </w:p>
    <w:p w:rsidR="002D30F2" w:rsidRPr="00BB4012" w:rsidRDefault="002D30F2" w:rsidP="00BB4012">
      <w:pPr>
        <w:pStyle w:val="ConsPlusNormal"/>
        <w:ind w:firstLine="708"/>
        <w:jc w:val="both"/>
        <w:rPr>
          <w:rFonts w:ascii="Times New Roman" w:hAnsi="Times New Roman" w:cs="Times New Roman"/>
          <w:sz w:val="24"/>
          <w:szCs w:val="24"/>
        </w:rPr>
      </w:pPr>
      <w:proofErr w:type="gramStart"/>
      <w:r w:rsidRPr="00BB4012">
        <w:rPr>
          <w:rFonts w:ascii="Times New Roman" w:hAnsi="Times New Roman" w:cs="Times New Roman"/>
          <w:sz w:val="24"/>
          <w:szCs w:val="24"/>
        </w:rPr>
        <w:t>П</w:t>
      </w:r>
      <w:proofErr w:type="gramEnd"/>
      <w:r w:rsidRPr="00BB4012">
        <w:rPr>
          <w:rFonts w:ascii="Times New Roman" w:hAnsi="Times New Roman" w:cs="Times New Roman"/>
          <w:sz w:val="24"/>
          <w:szCs w:val="24"/>
        </w:rPr>
        <w:t xml:space="preserve"> - полнота использования бюджетных средств;</w:t>
      </w:r>
    </w:p>
    <w:p w:rsidR="002D30F2" w:rsidRPr="00BB4012" w:rsidRDefault="002D30F2" w:rsidP="00BB4012">
      <w:pPr>
        <w:pStyle w:val="ConsPlusNormal"/>
        <w:ind w:firstLine="708"/>
        <w:jc w:val="both"/>
        <w:rPr>
          <w:rFonts w:ascii="Times New Roman" w:hAnsi="Times New Roman" w:cs="Times New Roman"/>
          <w:sz w:val="24"/>
          <w:szCs w:val="24"/>
        </w:rPr>
      </w:pPr>
      <w:r w:rsidRPr="00BB4012">
        <w:rPr>
          <w:rFonts w:ascii="Times New Roman" w:hAnsi="Times New Roman" w:cs="Times New Roman"/>
          <w:sz w:val="24"/>
          <w:szCs w:val="24"/>
        </w:rPr>
        <w:t>ЗФ - фактические расходы бюджетных средств на реализацию подпрограммы в соответствующем периоде;</w:t>
      </w:r>
    </w:p>
    <w:p w:rsidR="002D30F2" w:rsidRPr="00BB4012" w:rsidRDefault="002D30F2" w:rsidP="00BB4012">
      <w:pPr>
        <w:pStyle w:val="ConsPlusNormal"/>
        <w:ind w:firstLine="708"/>
        <w:jc w:val="both"/>
        <w:rPr>
          <w:rFonts w:ascii="Times New Roman" w:hAnsi="Times New Roman" w:cs="Times New Roman"/>
          <w:sz w:val="24"/>
          <w:szCs w:val="24"/>
        </w:rPr>
      </w:pPr>
      <w:r w:rsidRPr="00BB4012">
        <w:rPr>
          <w:rFonts w:ascii="Times New Roman" w:hAnsi="Times New Roman" w:cs="Times New Roman"/>
          <w:sz w:val="24"/>
          <w:szCs w:val="24"/>
        </w:rPr>
        <w:t>ЗП - запланированные бюджетом расходы на реализацию подпрограммы в соответствующем периоде.</w:t>
      </w:r>
    </w:p>
    <w:p w:rsidR="002D30F2" w:rsidRPr="00BB4012" w:rsidRDefault="002D30F2" w:rsidP="00BB4012">
      <w:pPr>
        <w:shd w:val="clear" w:color="auto" w:fill="FFFFFF"/>
        <w:spacing w:after="0" w:line="240" w:lineRule="auto"/>
        <w:ind w:right="7" w:firstLine="709"/>
        <w:jc w:val="both"/>
        <w:rPr>
          <w:szCs w:val="24"/>
        </w:rPr>
      </w:pPr>
      <w:r w:rsidRPr="00BB4012">
        <w:rPr>
          <w:rFonts w:eastAsia="Times New Roman"/>
          <w:spacing w:val="-3"/>
          <w:szCs w:val="24"/>
        </w:rPr>
        <w:t>Согласно паспорту подпрограммы источниками финансирования подпрограммы в проверяемом периоде являются:</w:t>
      </w:r>
    </w:p>
    <w:p w:rsidR="002D30F2" w:rsidRPr="00BB4012" w:rsidRDefault="002D30F2" w:rsidP="00BB4012">
      <w:pPr>
        <w:shd w:val="clear" w:color="auto" w:fill="FFFFFF"/>
        <w:spacing w:after="0" w:line="240" w:lineRule="auto"/>
        <w:ind w:right="7" w:firstLine="709"/>
        <w:jc w:val="right"/>
        <w:rPr>
          <w:rFonts w:eastAsia="Times New Roman"/>
          <w:spacing w:val="-3"/>
          <w:szCs w:val="24"/>
        </w:rPr>
      </w:pPr>
      <w:r w:rsidRPr="00BB4012">
        <w:rPr>
          <w:rFonts w:eastAsia="Times New Roman"/>
          <w:spacing w:val="-3"/>
          <w:szCs w:val="24"/>
        </w:rPr>
        <w:t>млн. рублей</w:t>
      </w:r>
    </w:p>
    <w:tbl>
      <w:tblPr>
        <w:tblW w:w="10314" w:type="dxa"/>
        <w:jc w:val="center"/>
        <w:tblLayout w:type="fixed"/>
        <w:tblCellMar>
          <w:left w:w="40" w:type="dxa"/>
          <w:right w:w="40" w:type="dxa"/>
        </w:tblCellMar>
        <w:tblLook w:val="0000" w:firstRow="0" w:lastRow="0" w:firstColumn="0" w:lastColumn="0" w:noHBand="0" w:noVBand="0"/>
      </w:tblPr>
      <w:tblGrid>
        <w:gridCol w:w="3476"/>
        <w:gridCol w:w="1095"/>
        <w:gridCol w:w="1156"/>
        <w:gridCol w:w="1070"/>
        <w:gridCol w:w="1184"/>
        <w:gridCol w:w="1199"/>
        <w:gridCol w:w="1134"/>
      </w:tblGrid>
      <w:tr w:rsidR="002D30F2" w:rsidRPr="00BB4012" w:rsidTr="002D30F2">
        <w:trPr>
          <w:trHeight w:hRule="exact" w:val="317"/>
          <w:jc w:val="center"/>
        </w:trPr>
        <w:tc>
          <w:tcPr>
            <w:tcW w:w="347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rPr>
                <w:rFonts w:eastAsia="Times New Roman"/>
                <w:spacing w:val="-3"/>
                <w:szCs w:val="24"/>
              </w:rPr>
            </w:pPr>
            <w:r w:rsidRPr="00BB4012">
              <w:rPr>
                <w:rFonts w:eastAsia="Times New Roman"/>
                <w:spacing w:val="-3"/>
                <w:szCs w:val="24"/>
              </w:rPr>
              <w:t>источники финансирования</w:t>
            </w:r>
          </w:p>
        </w:tc>
        <w:tc>
          <w:tcPr>
            <w:tcW w:w="3321" w:type="dxa"/>
            <w:gridSpan w:val="3"/>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Плановые показатели</w:t>
            </w:r>
          </w:p>
        </w:tc>
        <w:tc>
          <w:tcPr>
            <w:tcW w:w="3517" w:type="dxa"/>
            <w:gridSpan w:val="3"/>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Фактические показатели</w:t>
            </w:r>
          </w:p>
        </w:tc>
      </w:tr>
      <w:tr w:rsidR="002D30F2" w:rsidRPr="00BB4012" w:rsidTr="002D30F2">
        <w:trPr>
          <w:trHeight w:hRule="exact" w:val="317"/>
          <w:jc w:val="center"/>
        </w:trPr>
        <w:tc>
          <w:tcPr>
            <w:tcW w:w="347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rPr>
                <w:rFonts w:eastAsia="Times New Roman"/>
                <w:spacing w:val="-3"/>
                <w:szCs w:val="24"/>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2016 год</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2017 год</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2018 год</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2016 год</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2017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2018 год</w:t>
            </w:r>
          </w:p>
        </w:tc>
      </w:tr>
      <w:tr w:rsidR="002D30F2" w:rsidRPr="00BB4012" w:rsidTr="002D30F2">
        <w:trPr>
          <w:trHeight w:hRule="exact" w:val="361"/>
          <w:jc w:val="center"/>
        </w:trPr>
        <w:tc>
          <w:tcPr>
            <w:tcW w:w="347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rPr>
                <w:rFonts w:eastAsia="Times New Roman"/>
                <w:spacing w:val="-3"/>
                <w:szCs w:val="24"/>
              </w:rPr>
            </w:pPr>
            <w:r w:rsidRPr="00BB4012">
              <w:rPr>
                <w:rFonts w:eastAsia="Times New Roman"/>
                <w:spacing w:val="-3"/>
                <w:szCs w:val="24"/>
              </w:rPr>
              <w:t>всего, в том числе:</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3,04</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3,04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3,04</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2,022</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1,967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1,643</w:t>
            </w:r>
          </w:p>
        </w:tc>
      </w:tr>
      <w:tr w:rsidR="002D30F2" w:rsidRPr="00BB4012" w:rsidTr="002D30F2">
        <w:trPr>
          <w:trHeight w:hRule="exact" w:val="403"/>
          <w:jc w:val="center"/>
        </w:trPr>
        <w:tc>
          <w:tcPr>
            <w:tcW w:w="347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rPr>
                <w:rFonts w:eastAsia="Times New Roman"/>
                <w:spacing w:val="-3"/>
                <w:szCs w:val="24"/>
              </w:rPr>
            </w:pPr>
            <w:r w:rsidRPr="00BB4012">
              <w:rPr>
                <w:rFonts w:eastAsia="Times New Roman"/>
                <w:spacing w:val="-3"/>
                <w:szCs w:val="24"/>
              </w:rPr>
              <w:t>- средства федерального бюджета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1,14</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1,14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1,14</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0,729</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0,662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0,223</w:t>
            </w:r>
          </w:p>
        </w:tc>
      </w:tr>
      <w:tr w:rsidR="002D30F2" w:rsidRPr="00BB4012" w:rsidTr="002D30F2">
        <w:trPr>
          <w:trHeight w:hRule="exact" w:val="439"/>
          <w:jc w:val="center"/>
        </w:trPr>
        <w:tc>
          <w:tcPr>
            <w:tcW w:w="347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rPr>
                <w:rFonts w:eastAsia="Times New Roman"/>
                <w:spacing w:val="-3"/>
                <w:szCs w:val="24"/>
              </w:rPr>
            </w:pPr>
            <w:r w:rsidRPr="00BB4012">
              <w:rPr>
                <w:rFonts w:eastAsia="Times New Roman"/>
                <w:spacing w:val="-3"/>
                <w:szCs w:val="24"/>
              </w:rPr>
              <w:t>- средства областного бюджета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1,14</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1,14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1,14</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0,628</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0,545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0,776</w:t>
            </w:r>
          </w:p>
        </w:tc>
      </w:tr>
      <w:tr w:rsidR="002D30F2" w:rsidRPr="00BB4012" w:rsidTr="002D30F2">
        <w:trPr>
          <w:trHeight w:hRule="exact" w:val="430"/>
          <w:jc w:val="center"/>
        </w:trPr>
        <w:tc>
          <w:tcPr>
            <w:tcW w:w="347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rPr>
                <w:rFonts w:eastAsia="Times New Roman"/>
                <w:spacing w:val="-3"/>
                <w:szCs w:val="24"/>
              </w:rPr>
            </w:pPr>
            <w:r w:rsidRPr="00BB4012">
              <w:rPr>
                <w:rFonts w:eastAsia="Times New Roman"/>
                <w:spacing w:val="-3"/>
                <w:szCs w:val="24"/>
              </w:rPr>
              <w:t>-средства местного бюджета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0,76</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0,76</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0,76</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0,665</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30F2" w:rsidRPr="00BB4012" w:rsidRDefault="002D30F2" w:rsidP="00BB4012">
            <w:pPr>
              <w:shd w:val="clear" w:color="auto" w:fill="FFFFFF"/>
              <w:spacing w:after="0" w:line="240" w:lineRule="auto"/>
              <w:jc w:val="center"/>
              <w:rPr>
                <w:rFonts w:eastAsia="Times New Roman"/>
                <w:spacing w:val="-3"/>
                <w:szCs w:val="24"/>
              </w:rPr>
            </w:pPr>
            <w:r w:rsidRPr="00BB4012">
              <w:rPr>
                <w:rFonts w:eastAsia="Times New Roman"/>
                <w:spacing w:val="-3"/>
                <w:szCs w:val="24"/>
              </w:rPr>
              <w:t>0,644</w:t>
            </w:r>
          </w:p>
        </w:tc>
      </w:tr>
    </w:tbl>
    <w:p w:rsidR="002D30F2" w:rsidRPr="00BB4012" w:rsidRDefault="002D30F2" w:rsidP="00BB4012">
      <w:pPr>
        <w:shd w:val="clear" w:color="auto" w:fill="FFFFFF"/>
        <w:spacing w:after="0" w:line="240" w:lineRule="auto"/>
        <w:ind w:right="7" w:firstLine="709"/>
        <w:jc w:val="both"/>
        <w:rPr>
          <w:szCs w:val="24"/>
        </w:rPr>
      </w:pPr>
      <w:r w:rsidRPr="00BB4012">
        <w:rPr>
          <w:szCs w:val="24"/>
        </w:rPr>
        <w:t>Следуя методике оценки соответствия фактических затрат бюджетных средств на реализацию подпрограммы запланированному уровню, полнота использования бюджетных средств составила:</w:t>
      </w:r>
    </w:p>
    <w:p w:rsidR="002D30F2" w:rsidRPr="00BB4012" w:rsidRDefault="002D30F2" w:rsidP="00BB4012">
      <w:pPr>
        <w:shd w:val="clear" w:color="auto" w:fill="FFFFFF"/>
        <w:spacing w:after="0" w:line="240" w:lineRule="auto"/>
        <w:ind w:right="7" w:firstLine="709"/>
        <w:jc w:val="right"/>
        <w:rPr>
          <w:szCs w:val="24"/>
        </w:rPr>
      </w:pPr>
      <w:r w:rsidRPr="00BB4012">
        <w:rPr>
          <w:szCs w:val="24"/>
        </w:rPr>
        <w:t>процент</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704"/>
      </w:tblGrid>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Год</w:t>
            </w:r>
          </w:p>
        </w:tc>
        <w:tc>
          <w:tcPr>
            <w:tcW w:w="8136" w:type="dxa"/>
          </w:tcPr>
          <w:p w:rsidR="002D30F2" w:rsidRPr="00BB4012" w:rsidRDefault="002D30F2" w:rsidP="00BB4012">
            <w:pPr>
              <w:spacing w:after="0" w:line="240" w:lineRule="auto"/>
              <w:ind w:right="7"/>
              <w:jc w:val="center"/>
              <w:rPr>
                <w:szCs w:val="24"/>
              </w:rPr>
            </w:pPr>
            <w:r w:rsidRPr="00BB4012">
              <w:rPr>
                <w:szCs w:val="24"/>
              </w:rPr>
              <w:t>Показатель полноты использования бюджетных средств</w:t>
            </w:r>
          </w:p>
        </w:tc>
      </w:tr>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2016</w:t>
            </w:r>
          </w:p>
        </w:tc>
        <w:tc>
          <w:tcPr>
            <w:tcW w:w="8136" w:type="dxa"/>
          </w:tcPr>
          <w:p w:rsidR="002D30F2" w:rsidRPr="00BB4012" w:rsidRDefault="002D30F2" w:rsidP="00BB4012">
            <w:pPr>
              <w:spacing w:after="0" w:line="240" w:lineRule="auto"/>
              <w:ind w:right="7"/>
              <w:jc w:val="center"/>
              <w:rPr>
                <w:szCs w:val="24"/>
              </w:rPr>
            </w:pPr>
            <w:r w:rsidRPr="00BB4012">
              <w:rPr>
                <w:szCs w:val="24"/>
              </w:rPr>
              <w:t>67%</w:t>
            </w:r>
          </w:p>
        </w:tc>
      </w:tr>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2017</w:t>
            </w:r>
          </w:p>
        </w:tc>
        <w:tc>
          <w:tcPr>
            <w:tcW w:w="8136" w:type="dxa"/>
          </w:tcPr>
          <w:p w:rsidR="002D30F2" w:rsidRPr="00BB4012" w:rsidRDefault="002D30F2" w:rsidP="00BB4012">
            <w:pPr>
              <w:spacing w:after="0" w:line="240" w:lineRule="auto"/>
              <w:ind w:right="7"/>
              <w:jc w:val="center"/>
              <w:rPr>
                <w:szCs w:val="24"/>
              </w:rPr>
            </w:pPr>
            <w:r w:rsidRPr="00BB4012">
              <w:rPr>
                <w:szCs w:val="24"/>
              </w:rPr>
              <w:t>65%</w:t>
            </w:r>
          </w:p>
        </w:tc>
      </w:tr>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2018</w:t>
            </w:r>
          </w:p>
        </w:tc>
        <w:tc>
          <w:tcPr>
            <w:tcW w:w="8136" w:type="dxa"/>
          </w:tcPr>
          <w:p w:rsidR="002D30F2" w:rsidRPr="00BB4012" w:rsidRDefault="002D30F2" w:rsidP="00BB4012">
            <w:pPr>
              <w:spacing w:after="0" w:line="240" w:lineRule="auto"/>
              <w:ind w:right="7"/>
              <w:jc w:val="center"/>
              <w:rPr>
                <w:szCs w:val="24"/>
              </w:rPr>
            </w:pPr>
            <w:r w:rsidRPr="00BB4012">
              <w:rPr>
                <w:szCs w:val="24"/>
              </w:rPr>
              <w:t>54%</w:t>
            </w:r>
          </w:p>
        </w:tc>
      </w:tr>
    </w:tbl>
    <w:p w:rsidR="002D30F2" w:rsidRPr="00BB4012" w:rsidRDefault="002D30F2" w:rsidP="00BB4012">
      <w:pPr>
        <w:shd w:val="clear" w:color="auto" w:fill="FFFFFF"/>
        <w:spacing w:after="0" w:line="240" w:lineRule="auto"/>
        <w:ind w:right="7" w:firstLine="709"/>
        <w:jc w:val="both"/>
        <w:rPr>
          <w:szCs w:val="24"/>
        </w:rPr>
      </w:pPr>
    </w:p>
    <w:p w:rsidR="002D30F2" w:rsidRPr="00BB4012" w:rsidRDefault="002D30F2" w:rsidP="00BB4012">
      <w:pPr>
        <w:shd w:val="clear" w:color="auto" w:fill="FFFFFF"/>
        <w:spacing w:after="0" w:line="240" w:lineRule="auto"/>
        <w:ind w:right="7" w:firstLine="709"/>
        <w:jc w:val="both"/>
        <w:rPr>
          <w:szCs w:val="24"/>
        </w:rPr>
      </w:pPr>
      <w:r w:rsidRPr="00BB4012">
        <w:rPr>
          <w:szCs w:val="24"/>
        </w:rPr>
        <w:t>Таким образом степень соответствия фактических затрат бюджетных средств на реализацию подпрограммы запланированному уровню оценивается как неудовлетворительная.</w:t>
      </w:r>
    </w:p>
    <w:p w:rsidR="002D30F2" w:rsidRPr="00BB4012" w:rsidRDefault="002D30F2" w:rsidP="00BB4012">
      <w:pPr>
        <w:shd w:val="clear" w:color="auto" w:fill="FFFFFF"/>
        <w:spacing w:after="0" w:line="240" w:lineRule="auto"/>
        <w:ind w:right="7" w:firstLine="709"/>
        <w:jc w:val="both"/>
        <w:rPr>
          <w:szCs w:val="24"/>
        </w:rPr>
      </w:pPr>
      <w:r w:rsidRPr="00BB4012">
        <w:rPr>
          <w:szCs w:val="24"/>
        </w:rPr>
        <w:t>Расчет эффективности использования средств бюджетных средств на реализацию подпрограммы производится по следующей формуле:</w:t>
      </w:r>
    </w:p>
    <w:p w:rsidR="002D30F2" w:rsidRPr="00BB4012" w:rsidRDefault="002D30F2" w:rsidP="00BB4012">
      <w:pPr>
        <w:shd w:val="clear" w:color="auto" w:fill="FFFFFF"/>
        <w:spacing w:after="0" w:line="240" w:lineRule="auto"/>
        <w:ind w:right="7"/>
        <w:jc w:val="center"/>
        <w:rPr>
          <w:szCs w:val="24"/>
        </w:rPr>
      </w:pPr>
      <w:proofErr w:type="gramStart"/>
      <w:r w:rsidRPr="00BB4012">
        <w:rPr>
          <w:szCs w:val="24"/>
        </w:rPr>
        <w:t>П</w:t>
      </w:r>
      <w:proofErr w:type="gramEnd"/>
    </w:p>
    <w:p w:rsidR="002D30F2" w:rsidRPr="00BB4012" w:rsidRDefault="002D30F2" w:rsidP="00BB4012">
      <w:pPr>
        <w:shd w:val="clear" w:color="auto" w:fill="FFFFFF"/>
        <w:spacing w:after="0" w:line="240" w:lineRule="auto"/>
        <w:ind w:right="7"/>
        <w:jc w:val="center"/>
        <w:rPr>
          <w:szCs w:val="24"/>
        </w:rPr>
      </w:pPr>
      <w:r w:rsidRPr="00BB4012">
        <w:rPr>
          <w:szCs w:val="24"/>
        </w:rPr>
        <w:t>Э</w:t>
      </w:r>
      <w:proofErr w:type="gramStart"/>
      <w:r w:rsidRPr="00BB4012">
        <w:rPr>
          <w:szCs w:val="24"/>
        </w:rPr>
        <w:t xml:space="preserve"> = —— , </w:t>
      </w:r>
      <w:proofErr w:type="gramEnd"/>
      <w:r w:rsidRPr="00BB4012">
        <w:rPr>
          <w:szCs w:val="24"/>
        </w:rPr>
        <w:t>где:</w:t>
      </w:r>
    </w:p>
    <w:p w:rsidR="002D30F2" w:rsidRPr="00BB4012" w:rsidRDefault="002D30F2" w:rsidP="00BB4012">
      <w:pPr>
        <w:shd w:val="clear" w:color="auto" w:fill="FFFFFF"/>
        <w:spacing w:after="0" w:line="240" w:lineRule="auto"/>
        <w:ind w:right="7"/>
        <w:jc w:val="center"/>
        <w:rPr>
          <w:szCs w:val="24"/>
        </w:rPr>
      </w:pPr>
      <w:r w:rsidRPr="00BB4012">
        <w:rPr>
          <w:szCs w:val="24"/>
        </w:rPr>
        <w:t>Е</w:t>
      </w:r>
    </w:p>
    <w:p w:rsidR="002D30F2" w:rsidRPr="00BB4012" w:rsidRDefault="002D30F2" w:rsidP="00BB4012">
      <w:pPr>
        <w:shd w:val="clear" w:color="auto" w:fill="FFFFFF"/>
        <w:spacing w:after="0" w:line="240" w:lineRule="auto"/>
        <w:ind w:right="7" w:firstLine="709"/>
        <w:jc w:val="both"/>
        <w:rPr>
          <w:szCs w:val="24"/>
        </w:rPr>
      </w:pPr>
      <w:r w:rsidRPr="00BB4012">
        <w:rPr>
          <w:szCs w:val="24"/>
        </w:rPr>
        <w:t>Э - эффективность использования бюджетных средств;</w:t>
      </w:r>
    </w:p>
    <w:p w:rsidR="002D30F2" w:rsidRPr="00BB4012" w:rsidRDefault="002D30F2" w:rsidP="00BB4012">
      <w:pPr>
        <w:shd w:val="clear" w:color="auto" w:fill="FFFFFF"/>
        <w:spacing w:after="0" w:line="240" w:lineRule="auto"/>
        <w:ind w:right="7" w:firstLine="709"/>
        <w:jc w:val="both"/>
        <w:rPr>
          <w:szCs w:val="24"/>
        </w:rPr>
      </w:pPr>
      <w:proofErr w:type="gramStart"/>
      <w:r w:rsidRPr="00BB4012">
        <w:rPr>
          <w:szCs w:val="24"/>
        </w:rPr>
        <w:t>П</w:t>
      </w:r>
      <w:proofErr w:type="gramEnd"/>
      <w:r w:rsidRPr="00BB4012">
        <w:rPr>
          <w:szCs w:val="24"/>
        </w:rPr>
        <w:t xml:space="preserve"> - показатель полноты использования бюджетных средств;</w:t>
      </w:r>
    </w:p>
    <w:p w:rsidR="002D30F2" w:rsidRPr="00BB4012" w:rsidRDefault="002D30F2" w:rsidP="00BB4012">
      <w:pPr>
        <w:shd w:val="clear" w:color="auto" w:fill="FFFFFF"/>
        <w:spacing w:after="0" w:line="240" w:lineRule="auto"/>
        <w:ind w:right="7" w:firstLine="709"/>
        <w:jc w:val="both"/>
        <w:rPr>
          <w:szCs w:val="24"/>
        </w:rPr>
      </w:pPr>
      <w:r w:rsidRPr="00BB4012">
        <w:rPr>
          <w:szCs w:val="24"/>
        </w:rPr>
        <w:t>Е - показатель результативности реализации подпрограммы.</w:t>
      </w:r>
    </w:p>
    <w:p w:rsidR="002D30F2" w:rsidRPr="00BB4012" w:rsidRDefault="002D30F2" w:rsidP="00BB4012">
      <w:pPr>
        <w:shd w:val="clear" w:color="auto" w:fill="FFFFFF"/>
        <w:spacing w:after="0" w:line="240" w:lineRule="auto"/>
        <w:ind w:right="7" w:firstLine="709"/>
        <w:jc w:val="both"/>
        <w:rPr>
          <w:szCs w:val="24"/>
        </w:rPr>
      </w:pP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7705"/>
      </w:tblGrid>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Год</w:t>
            </w:r>
          </w:p>
        </w:tc>
        <w:tc>
          <w:tcPr>
            <w:tcW w:w="8136" w:type="dxa"/>
          </w:tcPr>
          <w:p w:rsidR="002D30F2" w:rsidRPr="00BB4012" w:rsidRDefault="002D30F2" w:rsidP="00BB4012">
            <w:pPr>
              <w:spacing w:after="0" w:line="240" w:lineRule="auto"/>
              <w:ind w:right="7"/>
              <w:jc w:val="center"/>
              <w:rPr>
                <w:szCs w:val="24"/>
              </w:rPr>
            </w:pPr>
            <w:r w:rsidRPr="00BB4012">
              <w:rPr>
                <w:szCs w:val="24"/>
              </w:rPr>
              <w:t>Показатель эффективности использования бюджетных средств</w:t>
            </w:r>
          </w:p>
        </w:tc>
      </w:tr>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2016</w:t>
            </w:r>
          </w:p>
        </w:tc>
        <w:tc>
          <w:tcPr>
            <w:tcW w:w="8136" w:type="dxa"/>
          </w:tcPr>
          <w:p w:rsidR="002D30F2" w:rsidRPr="00BB4012" w:rsidRDefault="002D30F2" w:rsidP="00BB4012">
            <w:pPr>
              <w:spacing w:after="0" w:line="240" w:lineRule="auto"/>
              <w:ind w:right="7"/>
              <w:jc w:val="center"/>
              <w:rPr>
                <w:szCs w:val="24"/>
              </w:rPr>
            </w:pPr>
            <w:r w:rsidRPr="00BB4012">
              <w:rPr>
                <w:szCs w:val="24"/>
              </w:rPr>
              <w:t>2,22</w:t>
            </w:r>
          </w:p>
        </w:tc>
      </w:tr>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2017</w:t>
            </w:r>
          </w:p>
        </w:tc>
        <w:tc>
          <w:tcPr>
            <w:tcW w:w="8136" w:type="dxa"/>
          </w:tcPr>
          <w:p w:rsidR="002D30F2" w:rsidRPr="00BB4012" w:rsidRDefault="002D30F2" w:rsidP="00BB4012">
            <w:pPr>
              <w:spacing w:after="0" w:line="240" w:lineRule="auto"/>
              <w:ind w:right="7"/>
              <w:jc w:val="center"/>
              <w:rPr>
                <w:szCs w:val="24"/>
              </w:rPr>
            </w:pPr>
            <w:r w:rsidRPr="00BB4012">
              <w:rPr>
                <w:szCs w:val="24"/>
              </w:rPr>
              <w:t>2,16</w:t>
            </w:r>
          </w:p>
        </w:tc>
      </w:tr>
      <w:tr w:rsidR="002D30F2" w:rsidRPr="00BB4012" w:rsidTr="00BB4012">
        <w:tc>
          <w:tcPr>
            <w:tcW w:w="1951" w:type="dxa"/>
          </w:tcPr>
          <w:p w:rsidR="002D30F2" w:rsidRPr="00BB4012" w:rsidRDefault="002D30F2" w:rsidP="00BB4012">
            <w:pPr>
              <w:spacing w:after="0" w:line="240" w:lineRule="auto"/>
              <w:ind w:right="7"/>
              <w:jc w:val="center"/>
              <w:rPr>
                <w:szCs w:val="24"/>
              </w:rPr>
            </w:pPr>
            <w:r w:rsidRPr="00BB4012">
              <w:rPr>
                <w:szCs w:val="24"/>
              </w:rPr>
              <w:t>2018</w:t>
            </w:r>
          </w:p>
        </w:tc>
        <w:tc>
          <w:tcPr>
            <w:tcW w:w="8136" w:type="dxa"/>
          </w:tcPr>
          <w:p w:rsidR="002D30F2" w:rsidRPr="00BB4012" w:rsidRDefault="002D30F2" w:rsidP="00BB4012">
            <w:pPr>
              <w:spacing w:after="0" w:line="240" w:lineRule="auto"/>
              <w:ind w:right="7"/>
              <w:jc w:val="center"/>
              <w:rPr>
                <w:szCs w:val="24"/>
              </w:rPr>
            </w:pPr>
            <w:r w:rsidRPr="00BB4012">
              <w:rPr>
                <w:szCs w:val="24"/>
              </w:rPr>
              <w:t>1,8</w:t>
            </w:r>
          </w:p>
        </w:tc>
      </w:tr>
    </w:tbl>
    <w:p w:rsidR="002D30F2" w:rsidRPr="00BB4012" w:rsidRDefault="002D30F2" w:rsidP="00BB4012">
      <w:pPr>
        <w:shd w:val="clear" w:color="auto" w:fill="FFFFFF"/>
        <w:spacing w:after="0" w:line="240" w:lineRule="auto"/>
        <w:ind w:right="7" w:firstLine="709"/>
        <w:jc w:val="both"/>
        <w:rPr>
          <w:szCs w:val="24"/>
        </w:rPr>
      </w:pPr>
    </w:p>
    <w:p w:rsidR="002D30F2" w:rsidRPr="00BB4012" w:rsidRDefault="002D30F2" w:rsidP="00BB4012">
      <w:pPr>
        <w:shd w:val="clear" w:color="auto" w:fill="FFFFFF"/>
        <w:spacing w:after="0" w:line="240" w:lineRule="auto"/>
        <w:ind w:right="7" w:firstLine="709"/>
        <w:jc w:val="both"/>
        <w:rPr>
          <w:szCs w:val="24"/>
        </w:rPr>
      </w:pPr>
      <w:r w:rsidRPr="00BB4012">
        <w:rPr>
          <w:szCs w:val="24"/>
        </w:rPr>
        <w:lastRenderedPageBreak/>
        <w:t>Поскольку значение показателя эффективности использования бюджетных средств больше 1 по всем годам, то эффективность реализации подпрограммы оценивается как низкая.</w:t>
      </w:r>
    </w:p>
    <w:p w:rsidR="002D30F2" w:rsidRPr="00BB4012" w:rsidRDefault="002D30F2" w:rsidP="00BB4012">
      <w:pPr>
        <w:shd w:val="clear" w:color="auto" w:fill="FFFFFF"/>
        <w:spacing w:after="0" w:line="240" w:lineRule="auto"/>
        <w:ind w:firstLine="709"/>
        <w:jc w:val="both"/>
        <w:rPr>
          <w:szCs w:val="24"/>
        </w:rPr>
      </w:pPr>
      <w:proofErr w:type="gramStart"/>
      <w:r w:rsidRPr="00BB4012">
        <w:rPr>
          <w:szCs w:val="24"/>
        </w:rPr>
        <w:t xml:space="preserve">Согласно </w:t>
      </w:r>
      <w:r w:rsidRPr="00BB4012">
        <w:rPr>
          <w:rFonts w:eastAsia="Times New Roman"/>
          <w:szCs w:val="24"/>
        </w:rPr>
        <w:t>пункта</w:t>
      </w:r>
      <w:proofErr w:type="gramEnd"/>
      <w:r w:rsidRPr="00BB4012">
        <w:rPr>
          <w:rFonts w:eastAsia="Times New Roman"/>
          <w:szCs w:val="24"/>
        </w:rPr>
        <w:t xml:space="preserve"> 19, раздела </w:t>
      </w:r>
      <w:r w:rsidRPr="00BB4012">
        <w:rPr>
          <w:rFonts w:eastAsia="Times New Roman"/>
          <w:szCs w:val="24"/>
          <w:lang w:val="en-US"/>
        </w:rPr>
        <w:t>VI</w:t>
      </w:r>
      <w:r w:rsidRPr="00BB4012">
        <w:rPr>
          <w:rFonts w:eastAsia="Times New Roman"/>
          <w:szCs w:val="24"/>
        </w:rPr>
        <w:t xml:space="preserve"> областной подпрограммы </w:t>
      </w:r>
      <w:r w:rsidRPr="00BB4012">
        <w:rPr>
          <w:szCs w:val="24"/>
        </w:rPr>
        <w:t xml:space="preserve">одним из условий </w:t>
      </w:r>
      <w:r w:rsidRPr="00BB4012">
        <w:rPr>
          <w:rFonts w:eastAsia="Times New Roman"/>
          <w:szCs w:val="24"/>
        </w:rPr>
        <w:t xml:space="preserve">участия муниципальных образований и </w:t>
      </w:r>
      <w:r w:rsidRPr="00BB4012">
        <w:rPr>
          <w:szCs w:val="24"/>
        </w:rPr>
        <w:t>предоставления им субсидии является обеспечение достижения показателей результативности исполнения мероприятий, в целях софинансирования которых предоставляется субсидия.</w:t>
      </w:r>
    </w:p>
    <w:p w:rsidR="002D30F2" w:rsidRPr="00BB4012" w:rsidRDefault="002D30F2" w:rsidP="00BB4012">
      <w:pPr>
        <w:shd w:val="clear" w:color="auto" w:fill="FFFFFF"/>
        <w:spacing w:after="0" w:line="240" w:lineRule="auto"/>
        <w:ind w:right="-52" w:firstLine="709"/>
        <w:jc w:val="both"/>
        <w:rPr>
          <w:bCs/>
          <w:spacing w:val="-3"/>
          <w:szCs w:val="24"/>
        </w:rPr>
      </w:pPr>
      <w:r w:rsidRPr="00BB4012">
        <w:rPr>
          <w:bCs/>
          <w:spacing w:val="-3"/>
          <w:szCs w:val="24"/>
        </w:rPr>
        <w:t>Годовые отчеты по исполнению муниципальной программы за 2016 и 2017 годы, представленные начальником жилищного отдела (Приложение №16, №17) содержат оценку эффективности реализации подпрограммы в размере 7,25 баллов, свидетельствующую о высокой эффективности реализации подпрограммы. Следует отметить, что ряд факторов оценен некорректно, например «п.4.</w:t>
      </w:r>
      <w:r w:rsidRPr="00BB4012">
        <w:rPr>
          <w:bCs/>
          <w:spacing w:val="-3"/>
          <w:szCs w:val="24"/>
        </w:rPr>
        <w:tab/>
        <w:t xml:space="preserve">Уровень достижения показателей конечного результата, уровень </w:t>
      </w:r>
      <w:proofErr w:type="gramStart"/>
      <w:r w:rsidRPr="00BB4012">
        <w:rPr>
          <w:bCs/>
          <w:spacing w:val="-3"/>
          <w:szCs w:val="24"/>
        </w:rPr>
        <w:t>достижения показателей непосредственного результата выполнения программных мероприятий</w:t>
      </w:r>
      <w:proofErr w:type="gramEnd"/>
      <w:r w:rsidRPr="00BB4012">
        <w:rPr>
          <w:bCs/>
          <w:spacing w:val="-3"/>
          <w:szCs w:val="24"/>
        </w:rPr>
        <w:t xml:space="preserve"> подпрограммы» оценен в размере 50-69%. Фактически уровень достижения показателей конечного результата равен 30%.</w:t>
      </w:r>
    </w:p>
    <w:p w:rsidR="002D30F2" w:rsidRPr="00BB4012" w:rsidRDefault="002D30F2" w:rsidP="00BB4012">
      <w:pPr>
        <w:shd w:val="clear" w:color="auto" w:fill="FFFFFF"/>
        <w:spacing w:after="0" w:line="240" w:lineRule="auto"/>
        <w:ind w:right="43" w:firstLine="709"/>
        <w:jc w:val="both"/>
        <w:rPr>
          <w:rFonts w:eastAsia="Times New Roman"/>
          <w:spacing w:val="-1"/>
          <w:szCs w:val="24"/>
        </w:rPr>
      </w:pPr>
    </w:p>
    <w:p w:rsidR="002D30F2" w:rsidRPr="00BB4012" w:rsidRDefault="002D30F2" w:rsidP="00BB4012">
      <w:pPr>
        <w:pStyle w:val="aa"/>
        <w:numPr>
          <w:ilvl w:val="0"/>
          <w:numId w:val="8"/>
        </w:numPr>
        <w:outlineLvl w:val="0"/>
        <w:rPr>
          <w:b/>
        </w:rPr>
      </w:pPr>
      <w:r w:rsidRPr="00BB4012">
        <w:rPr>
          <w:b/>
        </w:rPr>
        <w:t>Основные выводы</w:t>
      </w:r>
    </w:p>
    <w:p w:rsidR="002D30F2" w:rsidRPr="00BB4012" w:rsidRDefault="002D30F2" w:rsidP="00BB4012">
      <w:pPr>
        <w:spacing w:after="0" w:line="240" w:lineRule="auto"/>
        <w:ind w:firstLine="709"/>
        <w:jc w:val="center"/>
        <w:outlineLvl w:val="0"/>
        <w:rPr>
          <w:szCs w:val="24"/>
        </w:rPr>
      </w:pPr>
    </w:p>
    <w:p w:rsidR="002D30F2" w:rsidRPr="00BB4012" w:rsidRDefault="002D30F2" w:rsidP="00BB4012">
      <w:pPr>
        <w:spacing w:after="0" w:line="240" w:lineRule="auto"/>
        <w:ind w:firstLine="709"/>
        <w:jc w:val="both"/>
        <w:rPr>
          <w:szCs w:val="24"/>
        </w:rPr>
      </w:pPr>
      <w:r w:rsidRPr="00BB4012">
        <w:rPr>
          <w:szCs w:val="24"/>
        </w:rPr>
        <w:t xml:space="preserve">Проверкой законности и результативности использования средств бюджета Еткульского муниципального района, выделенных в 2016-2018 годах на реализацию </w:t>
      </w:r>
      <w:r w:rsidRPr="00BB4012">
        <w:rPr>
          <w:rFonts w:eastAsia="Times New Roman"/>
          <w:spacing w:val="-1"/>
          <w:szCs w:val="24"/>
        </w:rPr>
        <w:t xml:space="preserve">подпрограммы </w:t>
      </w:r>
      <w:r w:rsidRPr="00BB4012">
        <w:rPr>
          <w:szCs w:val="24"/>
        </w:rPr>
        <w:t xml:space="preserve">«Оказание молодым семьям государственной поддержки для улучшения жилищных условий» </w:t>
      </w:r>
      <w:r w:rsidRPr="00BB4012">
        <w:rPr>
          <w:rFonts w:eastAsia="Times New Roman"/>
          <w:spacing w:val="-1"/>
          <w:szCs w:val="24"/>
        </w:rPr>
        <w:t>в Еткульском муниципальном районе в 2016, 2017 году и 1 полугодии 2018 года</w:t>
      </w:r>
      <w:r w:rsidRPr="00BB4012">
        <w:rPr>
          <w:szCs w:val="24"/>
        </w:rPr>
        <w:t xml:space="preserve"> установлены следующие нарушения законодательства Российской Федерации и Челябинской области:</w:t>
      </w:r>
    </w:p>
    <w:p w:rsidR="002D30F2" w:rsidRPr="00BB4012" w:rsidRDefault="002D30F2" w:rsidP="00BB4012">
      <w:pPr>
        <w:spacing w:after="0" w:line="240" w:lineRule="auto"/>
        <w:ind w:firstLine="709"/>
        <w:jc w:val="both"/>
        <w:rPr>
          <w:szCs w:val="24"/>
        </w:rPr>
      </w:pPr>
      <w:r w:rsidRPr="00BB4012">
        <w:rPr>
          <w:szCs w:val="24"/>
        </w:rPr>
        <w:t>- В нарушение статьи 2 Федерального закона от 27 июля 2010 года № 210-ФЗ «Об организации предоставления государственных и муниципальных услуг» Административный регламент, устанавливающий порядок предоставления Администрацией муниципальной услуги в рамках программы подпрограммы «Оказание молодым семьям государственной поддержки для улучшения жилищных условий» в Еткульском муниципальном районе администрацией Еткульского муниципального района не принимался.</w:t>
      </w:r>
    </w:p>
    <w:p w:rsidR="002D30F2" w:rsidRPr="00BB4012" w:rsidRDefault="002D30F2" w:rsidP="00BB4012">
      <w:pPr>
        <w:spacing w:after="0" w:line="240" w:lineRule="auto"/>
        <w:ind w:firstLine="709"/>
        <w:jc w:val="both"/>
        <w:rPr>
          <w:szCs w:val="24"/>
        </w:rPr>
      </w:pPr>
      <w:r w:rsidRPr="00BB4012">
        <w:rPr>
          <w:szCs w:val="24"/>
        </w:rPr>
        <w:t>- Целевой показатель (индикатор) по количеству 10 молодых семей, улучшивших жилищные условия ежегодно за 2016-2018 годы, не выполнен.</w:t>
      </w:r>
    </w:p>
    <w:p w:rsidR="002D30F2" w:rsidRPr="00BB4012" w:rsidRDefault="002D30F2" w:rsidP="00BB4012">
      <w:pPr>
        <w:shd w:val="clear" w:color="auto" w:fill="FFFFFF"/>
        <w:spacing w:after="0" w:line="240" w:lineRule="auto"/>
        <w:ind w:right="43" w:firstLine="709"/>
        <w:jc w:val="both"/>
        <w:rPr>
          <w:rFonts w:eastAsia="Times New Roman"/>
          <w:spacing w:val="-1"/>
          <w:szCs w:val="24"/>
        </w:rPr>
      </w:pPr>
      <w:r w:rsidRPr="00BB4012">
        <w:rPr>
          <w:szCs w:val="24"/>
        </w:rPr>
        <w:t>- в нарушение требований пункта 7 Порядка формирования списков молодых семей, в списки претендентов на получение социальной выплаты включены семьи, при условии превышения установленного предельного возраста 35 лет одним из супругов (8 случаев), а</w:t>
      </w:r>
      <w:r w:rsidRPr="00BB4012">
        <w:rPr>
          <w:rFonts w:eastAsia="Times New Roman"/>
          <w:spacing w:val="-1"/>
          <w:szCs w:val="24"/>
        </w:rPr>
        <w:t xml:space="preserve"> также семьи, подлежащие исключению, в связи с получением социальной выплаты в рамках подпрограммы (5 случаев)</w:t>
      </w:r>
    </w:p>
    <w:p w:rsidR="002D30F2" w:rsidRPr="00BB4012" w:rsidRDefault="002D30F2" w:rsidP="00BB4012">
      <w:pPr>
        <w:shd w:val="clear" w:color="auto" w:fill="FFFFFF"/>
        <w:spacing w:after="0" w:line="240" w:lineRule="auto"/>
        <w:ind w:right="43" w:firstLine="709"/>
        <w:jc w:val="both"/>
        <w:rPr>
          <w:rFonts w:eastAsia="Times New Roman"/>
          <w:spacing w:val="-1"/>
          <w:szCs w:val="24"/>
        </w:rPr>
      </w:pPr>
      <w:r w:rsidRPr="00BB4012">
        <w:rPr>
          <w:rFonts w:eastAsia="Times New Roman"/>
          <w:spacing w:val="-1"/>
          <w:szCs w:val="24"/>
        </w:rPr>
        <w:t xml:space="preserve">- </w:t>
      </w:r>
      <w:r w:rsidRPr="00BB4012">
        <w:rPr>
          <w:rFonts w:eastAsia="Times New Roman"/>
          <w:szCs w:val="24"/>
        </w:rPr>
        <w:t>прием заявлений и формирование списка молодых семей - участников программы осуществлялись с нарушением требований подпрограммы.</w:t>
      </w:r>
    </w:p>
    <w:p w:rsidR="002D30F2" w:rsidRPr="00BB4012" w:rsidRDefault="002D30F2" w:rsidP="00BB4012">
      <w:pPr>
        <w:shd w:val="clear" w:color="auto" w:fill="FFFFFF"/>
        <w:spacing w:after="0" w:line="240" w:lineRule="auto"/>
        <w:ind w:right="43" w:firstLine="709"/>
        <w:jc w:val="both"/>
        <w:rPr>
          <w:szCs w:val="24"/>
        </w:rPr>
      </w:pPr>
      <w:r w:rsidRPr="00BB4012">
        <w:rPr>
          <w:szCs w:val="24"/>
        </w:rPr>
        <w:t>- В нарушение требований пункта 24 подпрограммы молодые семьи включены в подпрограмму, при отсутствии необходимого пакета документов (43 случая)</w:t>
      </w:r>
    </w:p>
    <w:p w:rsidR="002D30F2" w:rsidRPr="00BB4012" w:rsidRDefault="002D30F2" w:rsidP="00BB4012">
      <w:pPr>
        <w:shd w:val="clear" w:color="auto" w:fill="FFFFFF"/>
        <w:spacing w:after="0" w:line="240" w:lineRule="auto"/>
        <w:ind w:right="43" w:firstLine="709"/>
        <w:jc w:val="both"/>
        <w:rPr>
          <w:szCs w:val="24"/>
        </w:rPr>
      </w:pPr>
      <w:r w:rsidRPr="00BB4012">
        <w:rPr>
          <w:szCs w:val="24"/>
        </w:rPr>
        <w:t>- выявлен 1 случай, когда поданное молодой семьей заявление не зарегистрировано в журнале регистрации, документы молодой семьи не рассматривались на заседании жилищной комиссии, не выносилось решение о признании либо об отказе в признании молодой семьи участницей подпрограммы, в списки претендентов на получение субсидии в планируемых годах данная семья также не включалась;</w:t>
      </w:r>
    </w:p>
    <w:p w:rsidR="002D30F2" w:rsidRPr="00BB4012" w:rsidRDefault="002D30F2" w:rsidP="00BB4012">
      <w:pPr>
        <w:shd w:val="clear" w:color="auto" w:fill="FFFFFF"/>
        <w:spacing w:after="0" w:line="240" w:lineRule="auto"/>
        <w:ind w:right="43" w:firstLine="709"/>
        <w:jc w:val="both"/>
        <w:rPr>
          <w:szCs w:val="24"/>
        </w:rPr>
      </w:pPr>
      <w:r w:rsidRPr="00BB4012">
        <w:rPr>
          <w:szCs w:val="24"/>
        </w:rPr>
        <w:t>- В нарушение требований пункта 39 подпрограммы молодые семьи получили социальные выплаты, не предоставив повторно необходимого пакета документов (24 случая)</w:t>
      </w:r>
    </w:p>
    <w:p w:rsidR="002D30F2" w:rsidRPr="00BB4012" w:rsidRDefault="002D30F2" w:rsidP="00BB4012">
      <w:pPr>
        <w:shd w:val="clear" w:color="auto" w:fill="FFFFFF"/>
        <w:spacing w:after="0" w:line="240" w:lineRule="auto"/>
        <w:ind w:right="43" w:firstLine="709"/>
        <w:jc w:val="both"/>
        <w:rPr>
          <w:szCs w:val="24"/>
        </w:rPr>
      </w:pPr>
      <w:r w:rsidRPr="00BB4012">
        <w:rPr>
          <w:szCs w:val="24"/>
        </w:rPr>
        <w:t xml:space="preserve">- В нарушение пункта 62 подпрограммы ведение реестра выданных, оплаченных и погашенных свидетельств на приобретение жилого помещения или строительство </w:t>
      </w:r>
      <w:r w:rsidRPr="00BB4012">
        <w:rPr>
          <w:szCs w:val="24"/>
        </w:rPr>
        <w:lastRenderedPageBreak/>
        <w:t>индивидуального жилого дома администрацией Еткульского муниципального района не осуществлялось.</w:t>
      </w:r>
    </w:p>
    <w:p w:rsidR="002D30F2" w:rsidRPr="00BB4012" w:rsidRDefault="002D30F2" w:rsidP="00BB4012">
      <w:pPr>
        <w:shd w:val="clear" w:color="auto" w:fill="FFFFFF"/>
        <w:spacing w:after="0" w:line="240" w:lineRule="auto"/>
        <w:ind w:right="43" w:firstLine="709"/>
        <w:jc w:val="both"/>
        <w:rPr>
          <w:szCs w:val="24"/>
        </w:rPr>
      </w:pPr>
      <w:r w:rsidRPr="00BB4012">
        <w:rPr>
          <w:szCs w:val="24"/>
        </w:rPr>
        <w:t xml:space="preserve">- в нарушение Порядка признания молодой семьи имеющей достаточные доходы, заключения о признании молодых семей </w:t>
      </w:r>
      <w:proofErr w:type="gramStart"/>
      <w:r w:rsidRPr="00BB4012">
        <w:rPr>
          <w:szCs w:val="24"/>
        </w:rPr>
        <w:t>имеющими</w:t>
      </w:r>
      <w:proofErr w:type="gramEnd"/>
      <w:r w:rsidRPr="00BB4012">
        <w:rPr>
          <w:szCs w:val="24"/>
        </w:rPr>
        <w:t xml:space="preserve"> достаточные доходы не составлялись</w:t>
      </w:r>
    </w:p>
    <w:p w:rsidR="002D30F2" w:rsidRPr="00BB4012" w:rsidRDefault="002D30F2" w:rsidP="00BB4012">
      <w:pPr>
        <w:shd w:val="clear" w:color="auto" w:fill="FFFFFF"/>
        <w:spacing w:after="0" w:line="240" w:lineRule="auto"/>
        <w:ind w:right="43" w:firstLine="709"/>
        <w:jc w:val="both"/>
        <w:rPr>
          <w:szCs w:val="24"/>
        </w:rPr>
      </w:pPr>
      <w:proofErr w:type="gramStart"/>
      <w:r w:rsidRPr="00BB4012">
        <w:rPr>
          <w:szCs w:val="24"/>
        </w:rPr>
        <w:t>- в состав участников программы неправомерно включены семьи, не имеющие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либо с документами, подтверждающими доходы, не представлены сопутствующие документы (12 случаев)</w:t>
      </w:r>
      <w:proofErr w:type="gramEnd"/>
    </w:p>
    <w:p w:rsidR="002D30F2" w:rsidRPr="00BB4012" w:rsidRDefault="002D30F2" w:rsidP="00BB4012">
      <w:pPr>
        <w:shd w:val="clear" w:color="auto" w:fill="FFFFFF"/>
        <w:spacing w:after="0" w:line="240" w:lineRule="auto"/>
        <w:ind w:right="43" w:firstLine="709"/>
        <w:jc w:val="both"/>
        <w:rPr>
          <w:szCs w:val="24"/>
        </w:rPr>
      </w:pPr>
      <w:r w:rsidRPr="00BB4012">
        <w:rPr>
          <w:szCs w:val="24"/>
        </w:rPr>
        <w:t>- из списка претендентов на получение социальной выплаты не исключены семьи, не имеющие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либо с документами, подтверждающими доходы, не представлены сопутствующие документы (2 случая)</w:t>
      </w:r>
    </w:p>
    <w:p w:rsidR="002D30F2" w:rsidRPr="00BB4012" w:rsidRDefault="002D30F2" w:rsidP="00BB4012">
      <w:pPr>
        <w:shd w:val="clear" w:color="auto" w:fill="FFFFFF"/>
        <w:spacing w:after="0" w:line="240" w:lineRule="auto"/>
        <w:ind w:right="43" w:firstLine="709"/>
        <w:jc w:val="both"/>
        <w:rPr>
          <w:szCs w:val="24"/>
        </w:rPr>
      </w:pPr>
      <w:r w:rsidRPr="00BB4012">
        <w:rPr>
          <w:szCs w:val="24"/>
        </w:rPr>
        <w:t>- установлен факт бездействия должностного лица администрации Еткульского муниципального района по проверке достоверности сведений, предоставляемых молодыми семьями. В результате предоставления недостоверной информации о доходах в список участников включена молодая семья Бахтина В.В., дважды предоставившая недостоверную информацию о своих доходах, на основании которой незаконно включена в подпрограмму и незаконно получившая средства социальной поддержки в рамках подпрограммы в размере 850 500 рублей.</w:t>
      </w:r>
    </w:p>
    <w:p w:rsidR="002D30F2" w:rsidRPr="00BB4012" w:rsidRDefault="002D30F2" w:rsidP="00BB4012">
      <w:pPr>
        <w:shd w:val="clear" w:color="auto" w:fill="FFFFFF"/>
        <w:spacing w:after="0" w:line="240" w:lineRule="auto"/>
        <w:ind w:right="43" w:firstLine="709"/>
        <w:jc w:val="both"/>
        <w:rPr>
          <w:szCs w:val="24"/>
        </w:rPr>
      </w:pPr>
      <w:r w:rsidRPr="00BB4012">
        <w:rPr>
          <w:szCs w:val="24"/>
        </w:rPr>
        <w:t xml:space="preserve">Данные факты позволяют сделать вывод о формальном отношении к ведению учетных дел молодых семей и о халатном отношении к исполнению своих должностных обязанностей начальника жилищного отдела администрации Еткульского муниципального района Т.В. </w:t>
      </w:r>
      <w:proofErr w:type="spellStart"/>
      <w:r w:rsidRPr="00BB4012">
        <w:rPr>
          <w:szCs w:val="24"/>
        </w:rPr>
        <w:t>Шубинцевой</w:t>
      </w:r>
      <w:proofErr w:type="spellEnd"/>
      <w:r w:rsidRPr="00BB4012">
        <w:rPr>
          <w:szCs w:val="24"/>
        </w:rPr>
        <w:t>.</w:t>
      </w:r>
    </w:p>
    <w:p w:rsidR="002D30F2" w:rsidRPr="00BB4012" w:rsidRDefault="002D30F2" w:rsidP="00BB4012">
      <w:pPr>
        <w:shd w:val="clear" w:color="auto" w:fill="FFFFFF"/>
        <w:spacing w:after="0" w:line="240" w:lineRule="auto"/>
        <w:ind w:right="43" w:firstLine="709"/>
        <w:jc w:val="both"/>
        <w:rPr>
          <w:szCs w:val="24"/>
        </w:rPr>
      </w:pPr>
    </w:p>
    <w:p w:rsidR="002D30F2" w:rsidRPr="00BB4012" w:rsidRDefault="002D30F2" w:rsidP="00BB4012">
      <w:pPr>
        <w:shd w:val="clear" w:color="auto" w:fill="FFFFFF"/>
        <w:spacing w:after="0" w:line="240" w:lineRule="auto"/>
        <w:ind w:right="43" w:firstLine="709"/>
        <w:jc w:val="both"/>
        <w:rPr>
          <w:rFonts w:eastAsia="Times New Roman"/>
          <w:szCs w:val="24"/>
        </w:rPr>
      </w:pPr>
      <w:r w:rsidRPr="00BB4012">
        <w:rPr>
          <w:rFonts w:eastAsia="Times New Roman"/>
          <w:szCs w:val="24"/>
        </w:rPr>
        <w:t xml:space="preserve">- В нарушение ч.3 ст.37 ГК РФ семьями Бойко и </w:t>
      </w:r>
      <w:proofErr w:type="spellStart"/>
      <w:r w:rsidRPr="00BB4012">
        <w:rPr>
          <w:rFonts w:eastAsia="Times New Roman"/>
          <w:szCs w:val="24"/>
        </w:rPr>
        <w:t>Шугаиповых</w:t>
      </w:r>
      <w:proofErr w:type="spellEnd"/>
      <w:r w:rsidRPr="00BB4012">
        <w:rPr>
          <w:rFonts w:eastAsia="Times New Roman"/>
          <w:szCs w:val="24"/>
        </w:rPr>
        <w:t xml:space="preserve"> с участием несовершеннолетних детей приобретено жилье у близких родственников</w:t>
      </w:r>
    </w:p>
    <w:p w:rsidR="002D30F2" w:rsidRPr="00B57D52" w:rsidRDefault="002D30F2" w:rsidP="002D30F2">
      <w:pPr>
        <w:shd w:val="clear" w:color="auto" w:fill="FFFFFF"/>
        <w:spacing w:line="317" w:lineRule="exact"/>
        <w:ind w:right="43" w:firstLine="709"/>
        <w:jc w:val="both"/>
        <w:rPr>
          <w:sz w:val="28"/>
          <w:szCs w:val="28"/>
        </w:rPr>
      </w:pPr>
    </w:p>
    <w:p w:rsidR="002D30F2" w:rsidRPr="00BB4012" w:rsidRDefault="002D30F2" w:rsidP="002D30F2">
      <w:pPr>
        <w:spacing w:after="0" w:line="240" w:lineRule="auto"/>
        <w:ind w:right="-22" w:firstLine="709"/>
        <w:jc w:val="both"/>
        <w:rPr>
          <w:rFonts w:eastAsia="Times New Roman"/>
          <w:b/>
          <w:szCs w:val="24"/>
          <w:lang w:eastAsia="ru-RU"/>
        </w:rPr>
      </w:pPr>
      <w:r w:rsidRPr="00BB4012">
        <w:rPr>
          <w:rFonts w:eastAsia="Times New Roman"/>
          <w:b/>
          <w:szCs w:val="24"/>
          <w:lang w:eastAsia="ru-RU"/>
        </w:rPr>
        <w:t>11. Предложения (рекомендации):</w:t>
      </w:r>
    </w:p>
    <w:p w:rsidR="00BB4012" w:rsidRDefault="00BB4012" w:rsidP="002D30F2">
      <w:pPr>
        <w:spacing w:after="0" w:line="240" w:lineRule="auto"/>
        <w:ind w:right="-22" w:firstLine="709"/>
        <w:jc w:val="both"/>
        <w:rPr>
          <w:rFonts w:eastAsia="Times New Roman"/>
          <w:szCs w:val="24"/>
          <w:lang w:eastAsia="ru-RU"/>
        </w:rPr>
      </w:pPr>
      <w:r w:rsidRPr="00BB4012">
        <w:rPr>
          <w:rFonts w:eastAsia="Times New Roman"/>
          <w:szCs w:val="24"/>
          <w:lang w:eastAsia="ru-RU"/>
        </w:rPr>
        <w:t>Для устранения выявленных в ходе проведения контрольного мероприятия нарушений направить представление администрации Еткульского муниципального района.</w:t>
      </w:r>
    </w:p>
    <w:p w:rsidR="00BB4012" w:rsidRDefault="00BB4012" w:rsidP="002D30F2">
      <w:pPr>
        <w:spacing w:after="0" w:line="240" w:lineRule="auto"/>
        <w:ind w:right="-22" w:firstLine="709"/>
        <w:jc w:val="both"/>
        <w:rPr>
          <w:rFonts w:eastAsia="Times New Roman"/>
          <w:szCs w:val="24"/>
          <w:lang w:eastAsia="ru-RU"/>
        </w:rPr>
      </w:pPr>
      <w:r>
        <w:rPr>
          <w:rFonts w:eastAsia="Times New Roman"/>
          <w:szCs w:val="24"/>
          <w:lang w:eastAsia="ru-RU"/>
        </w:rPr>
        <w:t>Рекомендова</w:t>
      </w:r>
      <w:r w:rsidR="00683F4F">
        <w:rPr>
          <w:rFonts w:eastAsia="Times New Roman"/>
          <w:szCs w:val="24"/>
          <w:lang w:eastAsia="ru-RU"/>
        </w:rPr>
        <w:t>но:</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Pr>
          <w:rFonts w:eastAsia="Times New Roman"/>
          <w:szCs w:val="24"/>
          <w:lang w:eastAsia="ru-RU"/>
        </w:rPr>
        <w:t>1. З</w:t>
      </w:r>
      <w:r w:rsidRPr="00683F4F">
        <w:rPr>
          <w:rFonts w:eastAsia="Times New Roman"/>
          <w:szCs w:val="24"/>
          <w:lang w:eastAsia="ru-RU"/>
        </w:rPr>
        <w:t>апросить заявления о согласии на обработку персональных данных членов молодой семьи у участников подпрограммы, в делах которых данные документы отсутствуют.</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2.</w:t>
      </w:r>
      <w:r w:rsidRPr="00683F4F">
        <w:rPr>
          <w:rFonts w:eastAsia="Times New Roman"/>
          <w:szCs w:val="24"/>
          <w:lang w:eastAsia="ru-RU"/>
        </w:rPr>
        <w:tab/>
        <w:t>Пересмотреть списки участников подпрограммы с учетом отсутствия в личных делах необходимых документов (недостаточность доходов, позволяющих получить кредит, либо иных денежных сре</w:t>
      </w:r>
      <w:proofErr w:type="gramStart"/>
      <w:r w:rsidRPr="00683F4F">
        <w:rPr>
          <w:rFonts w:eastAsia="Times New Roman"/>
          <w:szCs w:val="24"/>
          <w:lang w:eastAsia="ru-RU"/>
        </w:rPr>
        <w:t>дств дл</w:t>
      </w:r>
      <w:proofErr w:type="gramEnd"/>
      <w:r w:rsidRPr="00683F4F">
        <w:rPr>
          <w:rFonts w:eastAsia="Times New Roman"/>
          <w:szCs w:val="24"/>
          <w:lang w:eastAsia="ru-RU"/>
        </w:rPr>
        <w:t>я оплаты расчетной (средней) стоимости жилья в части, превышающей размер предоставляемой социальной выплаты в рамках подпрограммы)</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3.</w:t>
      </w:r>
      <w:r w:rsidRPr="00683F4F">
        <w:rPr>
          <w:rFonts w:eastAsia="Times New Roman"/>
          <w:szCs w:val="24"/>
          <w:lang w:eastAsia="ru-RU"/>
        </w:rPr>
        <w:tab/>
        <w:t>Исключить из списка участников подпрограммы молодые семьи, не подходящие под требования подпрограммы (возраст свыше 35 лет на 01 сентября года, предшествующего получению социальной выплаты, получение ранее средств социальной выплаты на приобретение/строительство жилья в рамках подпрограммы)</w:t>
      </w:r>
    </w:p>
    <w:p w:rsid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4.</w:t>
      </w:r>
      <w:r w:rsidRPr="00683F4F">
        <w:rPr>
          <w:rFonts w:eastAsia="Times New Roman"/>
          <w:szCs w:val="24"/>
          <w:lang w:eastAsia="ru-RU"/>
        </w:rPr>
        <w:tab/>
        <w:t xml:space="preserve">Усилить </w:t>
      </w:r>
      <w:proofErr w:type="gramStart"/>
      <w:r w:rsidRPr="00683F4F">
        <w:rPr>
          <w:rFonts w:eastAsia="Times New Roman"/>
          <w:szCs w:val="24"/>
          <w:lang w:eastAsia="ru-RU"/>
        </w:rPr>
        <w:t>контроль за</w:t>
      </w:r>
      <w:proofErr w:type="gramEnd"/>
      <w:r w:rsidRPr="00683F4F">
        <w:rPr>
          <w:rFonts w:eastAsia="Times New Roman"/>
          <w:szCs w:val="24"/>
          <w:lang w:eastAsia="ru-RU"/>
        </w:rPr>
        <w:t xml:space="preserve"> полнотой и достоверностью предоставляемых молодыми семьями, желающими принять участие в подпрограмме, а также молодых семей, претендующих на получение социальной выплаты в рамках подпрограммы.</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5.</w:t>
      </w:r>
      <w:r w:rsidRPr="00683F4F">
        <w:rPr>
          <w:rFonts w:eastAsia="Times New Roman"/>
          <w:szCs w:val="24"/>
          <w:lang w:eastAsia="ru-RU"/>
        </w:rPr>
        <w:tab/>
        <w:t xml:space="preserve">Усилить </w:t>
      </w:r>
      <w:proofErr w:type="gramStart"/>
      <w:r w:rsidRPr="00683F4F">
        <w:rPr>
          <w:rFonts w:eastAsia="Times New Roman"/>
          <w:szCs w:val="24"/>
          <w:lang w:eastAsia="ru-RU"/>
        </w:rPr>
        <w:t>контроль за</w:t>
      </w:r>
      <w:proofErr w:type="gramEnd"/>
      <w:r w:rsidRPr="00683F4F">
        <w:rPr>
          <w:rFonts w:eastAsia="Times New Roman"/>
          <w:szCs w:val="24"/>
          <w:lang w:eastAsia="ru-RU"/>
        </w:rPr>
        <w:t xml:space="preserve"> делопроизводством при приеме заявлений и документов, предоставляемых молодыми семьями. Заверять копии документов в соответствии с </w:t>
      </w:r>
      <w:r w:rsidRPr="00683F4F">
        <w:rPr>
          <w:rFonts w:eastAsia="Times New Roman"/>
          <w:szCs w:val="24"/>
          <w:lang w:eastAsia="ru-RU"/>
        </w:rPr>
        <w:lastRenderedPageBreak/>
        <w:t>правилами делопроизводства, делать отметки о дате и времени принятия заявления от молодых семей, изъявивших желание принять участие в подпрограмме.</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6.</w:t>
      </w:r>
      <w:r w:rsidRPr="00683F4F">
        <w:rPr>
          <w:rFonts w:eastAsia="Times New Roman"/>
          <w:szCs w:val="24"/>
          <w:lang w:eastAsia="ru-RU"/>
        </w:rPr>
        <w:tab/>
        <w:t>Предпринять меры к включению в списки участников подпрограммы молодой семьи Кайданеевых (при условии соответствия их требованиям подпрограммы)</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7.</w:t>
      </w:r>
      <w:r w:rsidRPr="00683F4F">
        <w:rPr>
          <w:rFonts w:eastAsia="Times New Roman"/>
          <w:szCs w:val="24"/>
          <w:lang w:eastAsia="ru-RU"/>
        </w:rPr>
        <w:tab/>
        <w:t>При установлении фактов предоставления молодыми семьями, признанными участниками подпрограммы, заведомо ложных, недостоверных документов, предпринять меры к исключению их из списков участников.</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8.</w:t>
      </w:r>
      <w:r w:rsidRPr="00683F4F">
        <w:rPr>
          <w:rFonts w:eastAsia="Times New Roman"/>
          <w:szCs w:val="24"/>
          <w:lang w:eastAsia="ru-RU"/>
        </w:rPr>
        <w:tab/>
        <w:t>Внести изменения в подпрограмму с целью приведения ее в соответствие действующим нормативно-правовым актам Российской Федерации и Челябинской области.</w:t>
      </w:r>
    </w:p>
    <w:p w:rsidR="00683F4F" w:rsidRP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9.</w:t>
      </w:r>
      <w:r w:rsidRPr="00683F4F">
        <w:rPr>
          <w:rFonts w:eastAsia="Times New Roman"/>
          <w:szCs w:val="24"/>
          <w:lang w:eastAsia="ru-RU"/>
        </w:rPr>
        <w:tab/>
        <w:t>Рассмотреть вопрос об ответственности должностных лиц администрации Еткульского муниципального района, допустивших указанные нарушения.</w:t>
      </w:r>
    </w:p>
    <w:p w:rsidR="00683F4F" w:rsidRDefault="00683F4F" w:rsidP="00683F4F">
      <w:pPr>
        <w:tabs>
          <w:tab w:val="left" w:pos="993"/>
        </w:tabs>
        <w:spacing w:after="0" w:line="240" w:lineRule="auto"/>
        <w:ind w:right="-23" w:firstLine="709"/>
        <w:jc w:val="both"/>
        <w:rPr>
          <w:rFonts w:eastAsia="Times New Roman"/>
          <w:szCs w:val="24"/>
          <w:lang w:eastAsia="ru-RU"/>
        </w:rPr>
      </w:pPr>
      <w:r w:rsidRPr="00683F4F">
        <w:rPr>
          <w:rFonts w:eastAsia="Times New Roman"/>
          <w:szCs w:val="24"/>
          <w:lang w:eastAsia="ru-RU"/>
        </w:rPr>
        <w:t>О результатах рассмотрения настоящего представления и принятых мерах по устранению нарушений необходимо проинформировать контрольно-ревизионную комиссию Еткульского муниципального района до «27» сентября 2018 года.</w:t>
      </w:r>
    </w:p>
    <w:p w:rsidR="002D30F2" w:rsidRDefault="00E24F19" w:rsidP="002D30F2">
      <w:pPr>
        <w:spacing w:after="0" w:line="240" w:lineRule="auto"/>
        <w:ind w:left="284" w:right="-22" w:firstLine="709"/>
        <w:jc w:val="both"/>
        <w:rPr>
          <w:rFonts w:eastAsia="Times New Roman"/>
          <w:szCs w:val="24"/>
          <w:lang w:eastAsia="ru-RU"/>
        </w:rPr>
      </w:pPr>
      <w:r>
        <w:rPr>
          <w:noProof/>
          <w:lang w:eastAsia="ru-RU"/>
        </w:rPr>
        <w:drawing>
          <wp:anchor distT="0" distB="0" distL="114300" distR="114300" simplePos="0" relativeHeight="251659264" behindDoc="1" locked="0" layoutInCell="1" allowOverlap="1" wp14:anchorId="6F11A8BF" wp14:editId="1383917D">
            <wp:simplePos x="0" y="0"/>
            <wp:positionH relativeFrom="column">
              <wp:posOffset>2761996</wp:posOffset>
            </wp:positionH>
            <wp:positionV relativeFrom="paragraph">
              <wp:posOffset>9525</wp:posOffset>
            </wp:positionV>
            <wp:extent cx="1859280" cy="1093470"/>
            <wp:effectExtent l="57150" t="95250" r="45720" b="8763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300000">
                      <a:off x="0" y="0"/>
                      <a:ext cx="185928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F4F" w:rsidRDefault="00683F4F" w:rsidP="002D30F2">
      <w:pPr>
        <w:spacing w:after="0" w:line="240" w:lineRule="auto"/>
        <w:ind w:left="284" w:right="-22" w:firstLine="709"/>
        <w:jc w:val="both"/>
        <w:rPr>
          <w:rFonts w:eastAsia="Times New Roman"/>
          <w:szCs w:val="24"/>
          <w:lang w:eastAsia="ru-RU"/>
        </w:rPr>
      </w:pPr>
    </w:p>
    <w:p w:rsidR="002D30F2" w:rsidRDefault="002D30F2" w:rsidP="002D30F2">
      <w:pPr>
        <w:overflowPunct w:val="0"/>
        <w:autoSpaceDE w:val="0"/>
        <w:autoSpaceDN w:val="0"/>
        <w:adjustRightInd w:val="0"/>
        <w:spacing w:after="0" w:line="240" w:lineRule="auto"/>
        <w:jc w:val="both"/>
        <w:textAlignment w:val="baseline"/>
        <w:rPr>
          <w:rFonts w:eastAsia="Times New Roman"/>
          <w:szCs w:val="24"/>
          <w:lang w:eastAsia="ru-RU"/>
        </w:rPr>
      </w:pPr>
      <w:r>
        <w:rPr>
          <w:rFonts w:eastAsia="Times New Roman"/>
          <w:szCs w:val="24"/>
          <w:lang w:eastAsia="ru-RU"/>
        </w:rPr>
        <w:t xml:space="preserve">Председатель </w:t>
      </w:r>
      <w:proofErr w:type="gramStart"/>
      <w:r>
        <w:rPr>
          <w:rFonts w:eastAsia="Times New Roman"/>
          <w:szCs w:val="24"/>
          <w:lang w:eastAsia="ru-RU"/>
        </w:rPr>
        <w:t>контрольно-ревизионной</w:t>
      </w:r>
      <w:proofErr w:type="gramEnd"/>
    </w:p>
    <w:p w:rsidR="002D30F2" w:rsidRDefault="002D30F2" w:rsidP="002D30F2">
      <w:pPr>
        <w:overflowPunct w:val="0"/>
        <w:autoSpaceDE w:val="0"/>
        <w:autoSpaceDN w:val="0"/>
        <w:adjustRightInd w:val="0"/>
        <w:spacing w:after="0" w:line="240" w:lineRule="auto"/>
        <w:jc w:val="both"/>
        <w:textAlignment w:val="baseline"/>
        <w:rPr>
          <w:rFonts w:eastAsia="Times New Roman"/>
          <w:szCs w:val="24"/>
          <w:lang w:eastAsia="ru-RU"/>
        </w:rPr>
      </w:pPr>
      <w:r>
        <w:rPr>
          <w:rFonts w:eastAsia="Times New Roman"/>
          <w:szCs w:val="24"/>
          <w:lang w:eastAsia="ru-RU"/>
        </w:rPr>
        <w:t xml:space="preserve">комиссии Еткульского </w:t>
      </w:r>
    </w:p>
    <w:p w:rsidR="002D30F2" w:rsidRPr="00683F4F" w:rsidRDefault="002D30F2" w:rsidP="002D30F2">
      <w:pPr>
        <w:overflowPunct w:val="0"/>
        <w:autoSpaceDE w:val="0"/>
        <w:autoSpaceDN w:val="0"/>
        <w:adjustRightInd w:val="0"/>
        <w:spacing w:after="0" w:line="240" w:lineRule="auto"/>
        <w:jc w:val="both"/>
        <w:textAlignment w:val="baseline"/>
        <w:rPr>
          <w:rFonts w:eastAsia="Times New Roman"/>
          <w:szCs w:val="24"/>
          <w:lang w:eastAsia="ru-RU"/>
        </w:rPr>
      </w:pPr>
      <w:r>
        <w:rPr>
          <w:rFonts w:eastAsia="Times New Roman"/>
          <w:szCs w:val="24"/>
          <w:lang w:eastAsia="ru-RU"/>
        </w:rPr>
        <w:t>муниципального района</w:t>
      </w:r>
      <w:r>
        <w:rPr>
          <w:rFonts w:eastAsia="Times New Roman"/>
          <w:i/>
          <w:sz w:val="20"/>
          <w:szCs w:val="20"/>
          <w:lang w:eastAsia="ru-RU"/>
        </w:rPr>
        <w:t xml:space="preserve">                                               </w:t>
      </w:r>
      <w:r w:rsidRPr="00683F4F">
        <w:rPr>
          <w:rFonts w:eastAsia="Times New Roman"/>
          <w:sz w:val="20"/>
          <w:szCs w:val="20"/>
          <w:lang w:eastAsia="ru-RU"/>
        </w:rPr>
        <w:t xml:space="preserve">________________                  </w:t>
      </w:r>
      <w:r w:rsidR="00683F4F" w:rsidRPr="00683F4F">
        <w:rPr>
          <w:rFonts w:eastAsia="Times New Roman"/>
          <w:szCs w:val="24"/>
          <w:lang w:eastAsia="ru-RU"/>
        </w:rPr>
        <w:t>Е.В. Олейникова</w:t>
      </w:r>
    </w:p>
    <w:p w:rsidR="002D30F2" w:rsidRDefault="002D30F2" w:rsidP="002D30F2">
      <w:pPr>
        <w:spacing w:after="0" w:line="240" w:lineRule="auto"/>
        <w:ind w:right="-22"/>
        <w:jc w:val="both"/>
        <w:rPr>
          <w:rFonts w:eastAsia="Times New Roman"/>
          <w:szCs w:val="24"/>
          <w:lang w:eastAsia="ru-RU"/>
        </w:rPr>
      </w:pPr>
    </w:p>
    <w:p w:rsidR="003B4EB5" w:rsidRDefault="003B4EB5"/>
    <w:sectPr w:rsidR="003B4EB5" w:rsidSect="00DF4D6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B5" w:rsidRDefault="00EB6AB5" w:rsidP="002D30F2">
      <w:pPr>
        <w:spacing w:after="0" w:line="240" w:lineRule="auto"/>
      </w:pPr>
      <w:r>
        <w:separator/>
      </w:r>
    </w:p>
  </w:endnote>
  <w:endnote w:type="continuationSeparator" w:id="0">
    <w:p w:rsidR="00EB6AB5" w:rsidRDefault="00EB6AB5" w:rsidP="002D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B5" w:rsidRDefault="00EB6AB5" w:rsidP="002D30F2">
      <w:pPr>
        <w:spacing w:after="0" w:line="240" w:lineRule="auto"/>
      </w:pPr>
      <w:r>
        <w:separator/>
      </w:r>
    </w:p>
  </w:footnote>
  <w:footnote w:type="continuationSeparator" w:id="0">
    <w:p w:rsidR="00EB6AB5" w:rsidRDefault="00EB6AB5" w:rsidP="002D30F2">
      <w:pPr>
        <w:spacing w:after="0" w:line="240" w:lineRule="auto"/>
      </w:pPr>
      <w:r>
        <w:continuationSeparator/>
      </w:r>
    </w:p>
  </w:footnote>
  <w:footnote w:id="1">
    <w:p w:rsidR="002D30F2" w:rsidRDefault="002D30F2" w:rsidP="002D30F2">
      <w:pPr>
        <w:pStyle w:val="af0"/>
      </w:pPr>
      <w:r>
        <w:rPr>
          <w:rStyle w:val="af2"/>
        </w:rPr>
        <w:footnoteRef/>
      </w:r>
      <w:r>
        <w:t xml:space="preserve"> Порядок формирования органами местного самоуправления Челябинской области списка молодых семей - участников подпрограммы, изъявивших желание получить социальную выплату в планируемом году, утвержден постановлением Правительства Челябинской области</w:t>
      </w:r>
      <w:r w:rsidRPr="00E16311">
        <w:t xml:space="preserve"> от 22 октября 2013 года N 349-П</w:t>
      </w:r>
      <w:r>
        <w:t xml:space="preserve"> (приложение 9 областной подпрограммы)</w:t>
      </w:r>
    </w:p>
  </w:footnote>
  <w:footnote w:id="2">
    <w:p w:rsidR="002D30F2" w:rsidRDefault="002D30F2" w:rsidP="002D30F2">
      <w:pPr>
        <w:pStyle w:val="af0"/>
        <w:jc w:val="both"/>
      </w:pPr>
      <w:r>
        <w:rPr>
          <w:rStyle w:val="af2"/>
        </w:rPr>
        <w:footnoteRef/>
      </w:r>
      <w:r>
        <w:t xml:space="preserve"> </w:t>
      </w:r>
      <w:proofErr w:type="gramStart"/>
      <w:r w:rsidRPr="00602175">
        <w:t>Перечень участников подпрограммы «Оказание молодым семьям государственной поддержки для улучшения жилищных условий» (далее - подпрограмма) программы «Обеспечение доступным и комфортным жильем граждан Российской Федерации» в Еткульском муниципальном районе на 2014-2020 годы», изъявивших желание улучшить свои жилищные условия с использованием социальных выплат и претендующих на получение социальной выплаты в 2019 году, утвержденный постановлением администрации Еткульского муниципального района №329 от 31.05.2018г.</w:t>
      </w:r>
      <w:r>
        <w:t xml:space="preserve"> </w:t>
      </w:r>
      <w:proofErr w:type="gramEnd"/>
    </w:p>
  </w:footnote>
  <w:footnote w:id="3">
    <w:p w:rsidR="002D30F2" w:rsidRDefault="002D30F2" w:rsidP="002D30F2">
      <w:pPr>
        <w:pStyle w:val="af0"/>
      </w:pPr>
      <w:r>
        <w:rPr>
          <w:rStyle w:val="af2"/>
        </w:rPr>
        <w:footnoteRef/>
      </w:r>
      <w:r>
        <w:t xml:space="preserve"> </w:t>
      </w:r>
      <w:proofErr w:type="gramStart"/>
      <w: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w:t>
      </w:r>
      <w:proofErr w:type="gramEnd"/>
      <w:r>
        <w:t xml:space="preserve"> (Приложение №6)</w:t>
      </w:r>
    </w:p>
  </w:footnote>
  <w:footnote w:id="4">
    <w:p w:rsidR="002D30F2" w:rsidRDefault="002D30F2" w:rsidP="002D30F2">
      <w:pPr>
        <w:pStyle w:val="af0"/>
        <w:jc w:val="both"/>
      </w:pPr>
      <w:r>
        <w:rPr>
          <w:rStyle w:val="af2"/>
        </w:rPr>
        <w:footnoteRef/>
      </w:r>
      <w:r>
        <w:t xml:space="preserve"> </w:t>
      </w:r>
      <w:proofErr w:type="gramStart"/>
      <w: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E82DF2"/>
    <w:lvl w:ilvl="0">
      <w:numFmt w:val="bullet"/>
      <w:lvlText w:val="*"/>
      <w:lvlJc w:val="left"/>
    </w:lvl>
  </w:abstractNum>
  <w:abstractNum w:abstractNumId="1">
    <w:nsid w:val="20FA55F7"/>
    <w:multiLevelType w:val="hybridMultilevel"/>
    <w:tmpl w:val="53B6F1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ABB04A7"/>
    <w:multiLevelType w:val="hybridMultilevel"/>
    <w:tmpl w:val="6230396E"/>
    <w:lvl w:ilvl="0" w:tplc="23CE1A2C">
      <w:start w:val="2018"/>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E160AC1"/>
    <w:multiLevelType w:val="singleLevel"/>
    <w:tmpl w:val="A3B00CC4"/>
    <w:lvl w:ilvl="0">
      <w:start w:val="1"/>
      <w:numFmt w:val="decimal"/>
      <w:lvlText w:val="%1."/>
      <w:legacy w:legacy="1" w:legacySpace="0" w:legacyIndent="353"/>
      <w:lvlJc w:val="left"/>
      <w:rPr>
        <w:rFonts w:ascii="Times New Roman" w:hAnsi="Times New Roman" w:cs="Times New Roman" w:hint="default"/>
      </w:rPr>
    </w:lvl>
  </w:abstractNum>
  <w:abstractNum w:abstractNumId="4">
    <w:nsid w:val="70E3085C"/>
    <w:multiLevelType w:val="singleLevel"/>
    <w:tmpl w:val="B7A4C074"/>
    <w:lvl w:ilvl="0">
      <w:start w:val="1"/>
      <w:numFmt w:val="decimal"/>
      <w:lvlText w:val="%1."/>
      <w:legacy w:legacy="1" w:legacySpace="0" w:legacyIndent="274"/>
      <w:lvlJc w:val="left"/>
      <w:rPr>
        <w:rFonts w:ascii="Times New Roman" w:hAnsi="Times New Roman" w:cs="Times New Roman" w:hint="default"/>
      </w:rPr>
    </w:lvl>
  </w:abstractNum>
  <w:abstractNum w:abstractNumId="5">
    <w:nsid w:val="73FD115F"/>
    <w:multiLevelType w:val="hybridMultilevel"/>
    <w:tmpl w:val="22B4A292"/>
    <w:lvl w:ilvl="0" w:tplc="06CABB0E">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69E4EE5"/>
    <w:multiLevelType w:val="hybridMultilevel"/>
    <w:tmpl w:val="F7E4B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6867E0"/>
    <w:multiLevelType w:val="hybridMultilevel"/>
    <w:tmpl w:val="B31A9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54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54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554"/>
        <w:lvlJc w:val="left"/>
        <w:rPr>
          <w:rFonts w:ascii="Times New Roman" w:hAnsi="Times New Roman" w:cs="Times New Roman" w:hint="default"/>
        </w:rPr>
      </w:lvl>
    </w:lvlOverride>
  </w:num>
  <w:num w:numId="5">
    <w:abstractNumId w:val="4"/>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8">
    <w:abstractNumId w:val="6"/>
  </w:num>
  <w:num w:numId="9">
    <w:abstractNumId w:val="7"/>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F2"/>
    <w:rsid w:val="002D30F2"/>
    <w:rsid w:val="003B4EB5"/>
    <w:rsid w:val="00683F4F"/>
    <w:rsid w:val="00BB4012"/>
    <w:rsid w:val="00DF4D60"/>
    <w:rsid w:val="00E24F19"/>
    <w:rsid w:val="00EB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F2"/>
    <w:rPr>
      <w:rFonts w:ascii="Times New Roman" w:hAnsi="Times New Roman" w:cs="Times New Roman"/>
      <w:sz w:val="24"/>
    </w:rPr>
  </w:style>
  <w:style w:type="paragraph" w:styleId="1">
    <w:name w:val="heading 1"/>
    <w:basedOn w:val="a"/>
    <w:next w:val="a"/>
    <w:link w:val="10"/>
    <w:uiPriority w:val="99"/>
    <w:qFormat/>
    <w:rsid w:val="002D30F2"/>
    <w:pPr>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0F2"/>
    <w:rPr>
      <w:rFonts w:ascii="Arial" w:eastAsia="Times New Roman" w:hAnsi="Arial" w:cs="Arial"/>
      <w:b/>
      <w:bCs/>
      <w:color w:val="26282F"/>
      <w:sz w:val="26"/>
      <w:szCs w:val="26"/>
      <w:lang w:eastAsia="ru-RU"/>
    </w:rPr>
  </w:style>
  <w:style w:type="paragraph" w:styleId="a3">
    <w:name w:val="annotation text"/>
    <w:basedOn w:val="a"/>
    <w:link w:val="a4"/>
    <w:uiPriority w:val="99"/>
    <w:semiHidden/>
    <w:unhideWhenUsed/>
    <w:rsid w:val="002D30F2"/>
    <w:pPr>
      <w:widowControl w:val="0"/>
      <w:autoSpaceDE w:val="0"/>
      <w:autoSpaceDN w:val="0"/>
      <w:adjustRightInd w:val="0"/>
      <w:spacing w:after="0" w:line="240" w:lineRule="auto"/>
    </w:pPr>
    <w:rPr>
      <w:rFonts w:eastAsiaTheme="minorEastAsia"/>
      <w:sz w:val="20"/>
      <w:szCs w:val="20"/>
      <w:lang w:eastAsia="ru-RU"/>
    </w:rPr>
  </w:style>
  <w:style w:type="character" w:customStyle="1" w:styleId="a4">
    <w:name w:val="Текст примечания Знак"/>
    <w:basedOn w:val="a0"/>
    <w:link w:val="a3"/>
    <w:uiPriority w:val="99"/>
    <w:semiHidden/>
    <w:rsid w:val="002D30F2"/>
    <w:rPr>
      <w:rFonts w:ascii="Times New Roman" w:eastAsiaTheme="minorEastAsia" w:hAnsi="Times New Roman" w:cs="Times New Roman"/>
      <w:sz w:val="20"/>
      <w:szCs w:val="20"/>
      <w:lang w:eastAsia="ru-RU"/>
    </w:rPr>
  </w:style>
  <w:style w:type="paragraph" w:styleId="a5">
    <w:name w:val="annotation subject"/>
    <w:basedOn w:val="a3"/>
    <w:next w:val="a3"/>
    <w:link w:val="a6"/>
    <w:uiPriority w:val="99"/>
    <w:semiHidden/>
    <w:unhideWhenUsed/>
    <w:rsid w:val="002D30F2"/>
    <w:rPr>
      <w:b/>
      <w:bCs/>
    </w:rPr>
  </w:style>
  <w:style w:type="character" w:customStyle="1" w:styleId="a6">
    <w:name w:val="Тема примечания Знак"/>
    <w:basedOn w:val="a4"/>
    <w:link w:val="a5"/>
    <w:uiPriority w:val="99"/>
    <w:semiHidden/>
    <w:rsid w:val="002D30F2"/>
    <w:rPr>
      <w:rFonts w:ascii="Times New Roman" w:eastAsiaTheme="minorEastAsia" w:hAnsi="Times New Roman" w:cs="Times New Roman"/>
      <w:b/>
      <w:bCs/>
      <w:sz w:val="20"/>
      <w:szCs w:val="20"/>
      <w:lang w:eastAsia="ru-RU"/>
    </w:rPr>
  </w:style>
  <w:style w:type="paragraph" w:styleId="a7">
    <w:name w:val="Balloon Text"/>
    <w:basedOn w:val="a"/>
    <w:link w:val="a8"/>
    <w:uiPriority w:val="99"/>
    <w:semiHidden/>
    <w:unhideWhenUsed/>
    <w:rsid w:val="002D30F2"/>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2D30F2"/>
    <w:rPr>
      <w:rFonts w:ascii="Tahoma" w:eastAsiaTheme="minorEastAsia" w:hAnsi="Tahoma" w:cs="Tahoma"/>
      <w:sz w:val="16"/>
      <w:szCs w:val="16"/>
      <w:lang w:eastAsia="ru-RU"/>
    </w:rPr>
  </w:style>
  <w:style w:type="paragraph" w:styleId="a9">
    <w:name w:val="Normal (Web)"/>
    <w:basedOn w:val="a"/>
    <w:uiPriority w:val="99"/>
    <w:semiHidden/>
    <w:unhideWhenUsed/>
    <w:rsid w:val="002D30F2"/>
    <w:pPr>
      <w:spacing w:before="100" w:beforeAutospacing="1" w:after="100" w:afterAutospacing="1" w:line="240" w:lineRule="auto"/>
    </w:pPr>
    <w:rPr>
      <w:rFonts w:eastAsia="Times New Roman"/>
      <w:szCs w:val="24"/>
      <w:lang w:eastAsia="ru-RU"/>
    </w:rPr>
  </w:style>
  <w:style w:type="paragraph" w:styleId="aa">
    <w:name w:val="List Paragraph"/>
    <w:basedOn w:val="a"/>
    <w:uiPriority w:val="34"/>
    <w:qFormat/>
    <w:rsid w:val="002D30F2"/>
    <w:pPr>
      <w:spacing w:after="0" w:line="240" w:lineRule="auto"/>
      <w:ind w:left="720"/>
      <w:contextualSpacing/>
    </w:pPr>
    <w:rPr>
      <w:rFonts w:eastAsia="Times New Roman"/>
      <w:szCs w:val="24"/>
      <w:lang w:eastAsia="ru-RU"/>
    </w:rPr>
  </w:style>
  <w:style w:type="paragraph" w:customStyle="1" w:styleId="formattext">
    <w:name w:val="formattext"/>
    <w:basedOn w:val="a"/>
    <w:rsid w:val="002D30F2"/>
    <w:pPr>
      <w:spacing w:before="100" w:beforeAutospacing="1" w:after="100" w:afterAutospacing="1" w:line="240" w:lineRule="auto"/>
    </w:pPr>
    <w:rPr>
      <w:rFonts w:eastAsia="Times New Roman"/>
      <w:szCs w:val="24"/>
      <w:lang w:eastAsia="ru-RU"/>
    </w:rPr>
  </w:style>
  <w:style w:type="paragraph" w:styleId="ab">
    <w:name w:val="Body Text"/>
    <w:basedOn w:val="a"/>
    <w:link w:val="ac"/>
    <w:semiHidden/>
    <w:unhideWhenUsed/>
    <w:rsid w:val="002D30F2"/>
    <w:pPr>
      <w:spacing w:after="120" w:line="240" w:lineRule="auto"/>
    </w:pPr>
    <w:rPr>
      <w:rFonts w:eastAsia="Times New Roman"/>
      <w:szCs w:val="24"/>
      <w:lang w:eastAsia="ru-RU"/>
    </w:rPr>
  </w:style>
  <w:style w:type="character" w:customStyle="1" w:styleId="ac">
    <w:name w:val="Основной текст Знак"/>
    <w:basedOn w:val="a0"/>
    <w:link w:val="ab"/>
    <w:semiHidden/>
    <w:rsid w:val="002D30F2"/>
    <w:rPr>
      <w:rFonts w:ascii="Times New Roman" w:eastAsia="Times New Roman" w:hAnsi="Times New Roman" w:cs="Times New Roman"/>
      <w:sz w:val="24"/>
      <w:szCs w:val="24"/>
      <w:lang w:eastAsia="ru-RU"/>
    </w:rPr>
  </w:style>
  <w:style w:type="character" w:customStyle="1" w:styleId="ad">
    <w:name w:val="Акты Знак"/>
    <w:link w:val="ae"/>
    <w:locked/>
    <w:rsid w:val="002D30F2"/>
    <w:rPr>
      <w:sz w:val="28"/>
      <w:szCs w:val="28"/>
    </w:rPr>
  </w:style>
  <w:style w:type="paragraph" w:customStyle="1" w:styleId="ae">
    <w:name w:val="Акты"/>
    <w:basedOn w:val="a"/>
    <w:link w:val="ad"/>
    <w:rsid w:val="002D30F2"/>
    <w:pPr>
      <w:spacing w:after="0" w:line="240" w:lineRule="auto"/>
      <w:ind w:firstLine="709"/>
      <w:jc w:val="both"/>
    </w:pPr>
    <w:rPr>
      <w:rFonts w:asciiTheme="minorHAnsi" w:hAnsiTheme="minorHAnsi" w:cstheme="minorBidi"/>
      <w:sz w:val="28"/>
      <w:szCs w:val="28"/>
    </w:rPr>
  </w:style>
  <w:style w:type="table" w:styleId="af">
    <w:name w:val="Table Grid"/>
    <w:basedOn w:val="a1"/>
    <w:uiPriority w:val="59"/>
    <w:rsid w:val="002D30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uiPriority w:val="99"/>
    <w:semiHidden/>
    <w:unhideWhenUsed/>
    <w:rsid w:val="002D30F2"/>
    <w:pPr>
      <w:widowControl w:val="0"/>
      <w:autoSpaceDE w:val="0"/>
      <w:autoSpaceDN w:val="0"/>
      <w:adjustRightInd w:val="0"/>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semiHidden/>
    <w:rsid w:val="002D30F2"/>
    <w:rPr>
      <w:rFonts w:ascii="Times New Roman" w:eastAsiaTheme="minorEastAsia" w:hAnsi="Times New Roman" w:cs="Times New Roman"/>
      <w:sz w:val="20"/>
      <w:szCs w:val="20"/>
      <w:lang w:eastAsia="ru-RU"/>
    </w:rPr>
  </w:style>
  <w:style w:type="character" w:styleId="af2">
    <w:name w:val="footnote reference"/>
    <w:basedOn w:val="a0"/>
    <w:uiPriority w:val="99"/>
    <w:semiHidden/>
    <w:unhideWhenUsed/>
    <w:rsid w:val="002D30F2"/>
    <w:rPr>
      <w:vertAlign w:val="superscript"/>
    </w:rPr>
  </w:style>
  <w:style w:type="paragraph" w:customStyle="1" w:styleId="ConsPlusNormal">
    <w:name w:val="ConsPlusNormal"/>
    <w:rsid w:val="002D30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D30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F2"/>
    <w:rPr>
      <w:rFonts w:ascii="Times New Roman" w:hAnsi="Times New Roman" w:cs="Times New Roman"/>
      <w:sz w:val="24"/>
    </w:rPr>
  </w:style>
  <w:style w:type="paragraph" w:styleId="1">
    <w:name w:val="heading 1"/>
    <w:basedOn w:val="a"/>
    <w:next w:val="a"/>
    <w:link w:val="10"/>
    <w:uiPriority w:val="99"/>
    <w:qFormat/>
    <w:rsid w:val="002D30F2"/>
    <w:pPr>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0F2"/>
    <w:rPr>
      <w:rFonts w:ascii="Arial" w:eastAsia="Times New Roman" w:hAnsi="Arial" w:cs="Arial"/>
      <w:b/>
      <w:bCs/>
      <w:color w:val="26282F"/>
      <w:sz w:val="26"/>
      <w:szCs w:val="26"/>
      <w:lang w:eastAsia="ru-RU"/>
    </w:rPr>
  </w:style>
  <w:style w:type="paragraph" w:styleId="a3">
    <w:name w:val="annotation text"/>
    <w:basedOn w:val="a"/>
    <w:link w:val="a4"/>
    <w:uiPriority w:val="99"/>
    <w:semiHidden/>
    <w:unhideWhenUsed/>
    <w:rsid w:val="002D30F2"/>
    <w:pPr>
      <w:widowControl w:val="0"/>
      <w:autoSpaceDE w:val="0"/>
      <w:autoSpaceDN w:val="0"/>
      <w:adjustRightInd w:val="0"/>
      <w:spacing w:after="0" w:line="240" w:lineRule="auto"/>
    </w:pPr>
    <w:rPr>
      <w:rFonts w:eastAsiaTheme="minorEastAsia"/>
      <w:sz w:val="20"/>
      <w:szCs w:val="20"/>
      <w:lang w:eastAsia="ru-RU"/>
    </w:rPr>
  </w:style>
  <w:style w:type="character" w:customStyle="1" w:styleId="a4">
    <w:name w:val="Текст примечания Знак"/>
    <w:basedOn w:val="a0"/>
    <w:link w:val="a3"/>
    <w:uiPriority w:val="99"/>
    <w:semiHidden/>
    <w:rsid w:val="002D30F2"/>
    <w:rPr>
      <w:rFonts w:ascii="Times New Roman" w:eastAsiaTheme="minorEastAsia" w:hAnsi="Times New Roman" w:cs="Times New Roman"/>
      <w:sz w:val="20"/>
      <w:szCs w:val="20"/>
      <w:lang w:eastAsia="ru-RU"/>
    </w:rPr>
  </w:style>
  <w:style w:type="paragraph" w:styleId="a5">
    <w:name w:val="annotation subject"/>
    <w:basedOn w:val="a3"/>
    <w:next w:val="a3"/>
    <w:link w:val="a6"/>
    <w:uiPriority w:val="99"/>
    <w:semiHidden/>
    <w:unhideWhenUsed/>
    <w:rsid w:val="002D30F2"/>
    <w:rPr>
      <w:b/>
      <w:bCs/>
    </w:rPr>
  </w:style>
  <w:style w:type="character" w:customStyle="1" w:styleId="a6">
    <w:name w:val="Тема примечания Знак"/>
    <w:basedOn w:val="a4"/>
    <w:link w:val="a5"/>
    <w:uiPriority w:val="99"/>
    <w:semiHidden/>
    <w:rsid w:val="002D30F2"/>
    <w:rPr>
      <w:rFonts w:ascii="Times New Roman" w:eastAsiaTheme="minorEastAsia" w:hAnsi="Times New Roman" w:cs="Times New Roman"/>
      <w:b/>
      <w:bCs/>
      <w:sz w:val="20"/>
      <w:szCs w:val="20"/>
      <w:lang w:eastAsia="ru-RU"/>
    </w:rPr>
  </w:style>
  <w:style w:type="paragraph" w:styleId="a7">
    <w:name w:val="Balloon Text"/>
    <w:basedOn w:val="a"/>
    <w:link w:val="a8"/>
    <w:uiPriority w:val="99"/>
    <w:semiHidden/>
    <w:unhideWhenUsed/>
    <w:rsid w:val="002D30F2"/>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2D30F2"/>
    <w:rPr>
      <w:rFonts w:ascii="Tahoma" w:eastAsiaTheme="minorEastAsia" w:hAnsi="Tahoma" w:cs="Tahoma"/>
      <w:sz w:val="16"/>
      <w:szCs w:val="16"/>
      <w:lang w:eastAsia="ru-RU"/>
    </w:rPr>
  </w:style>
  <w:style w:type="paragraph" w:styleId="a9">
    <w:name w:val="Normal (Web)"/>
    <w:basedOn w:val="a"/>
    <w:uiPriority w:val="99"/>
    <w:semiHidden/>
    <w:unhideWhenUsed/>
    <w:rsid w:val="002D30F2"/>
    <w:pPr>
      <w:spacing w:before="100" w:beforeAutospacing="1" w:after="100" w:afterAutospacing="1" w:line="240" w:lineRule="auto"/>
    </w:pPr>
    <w:rPr>
      <w:rFonts w:eastAsia="Times New Roman"/>
      <w:szCs w:val="24"/>
      <w:lang w:eastAsia="ru-RU"/>
    </w:rPr>
  </w:style>
  <w:style w:type="paragraph" w:styleId="aa">
    <w:name w:val="List Paragraph"/>
    <w:basedOn w:val="a"/>
    <w:uiPriority w:val="34"/>
    <w:qFormat/>
    <w:rsid w:val="002D30F2"/>
    <w:pPr>
      <w:spacing w:after="0" w:line="240" w:lineRule="auto"/>
      <w:ind w:left="720"/>
      <w:contextualSpacing/>
    </w:pPr>
    <w:rPr>
      <w:rFonts w:eastAsia="Times New Roman"/>
      <w:szCs w:val="24"/>
      <w:lang w:eastAsia="ru-RU"/>
    </w:rPr>
  </w:style>
  <w:style w:type="paragraph" w:customStyle="1" w:styleId="formattext">
    <w:name w:val="formattext"/>
    <w:basedOn w:val="a"/>
    <w:rsid w:val="002D30F2"/>
    <w:pPr>
      <w:spacing w:before="100" w:beforeAutospacing="1" w:after="100" w:afterAutospacing="1" w:line="240" w:lineRule="auto"/>
    </w:pPr>
    <w:rPr>
      <w:rFonts w:eastAsia="Times New Roman"/>
      <w:szCs w:val="24"/>
      <w:lang w:eastAsia="ru-RU"/>
    </w:rPr>
  </w:style>
  <w:style w:type="paragraph" w:styleId="ab">
    <w:name w:val="Body Text"/>
    <w:basedOn w:val="a"/>
    <w:link w:val="ac"/>
    <w:semiHidden/>
    <w:unhideWhenUsed/>
    <w:rsid w:val="002D30F2"/>
    <w:pPr>
      <w:spacing w:after="120" w:line="240" w:lineRule="auto"/>
    </w:pPr>
    <w:rPr>
      <w:rFonts w:eastAsia="Times New Roman"/>
      <w:szCs w:val="24"/>
      <w:lang w:eastAsia="ru-RU"/>
    </w:rPr>
  </w:style>
  <w:style w:type="character" w:customStyle="1" w:styleId="ac">
    <w:name w:val="Основной текст Знак"/>
    <w:basedOn w:val="a0"/>
    <w:link w:val="ab"/>
    <w:semiHidden/>
    <w:rsid w:val="002D30F2"/>
    <w:rPr>
      <w:rFonts w:ascii="Times New Roman" w:eastAsia="Times New Roman" w:hAnsi="Times New Roman" w:cs="Times New Roman"/>
      <w:sz w:val="24"/>
      <w:szCs w:val="24"/>
      <w:lang w:eastAsia="ru-RU"/>
    </w:rPr>
  </w:style>
  <w:style w:type="character" w:customStyle="1" w:styleId="ad">
    <w:name w:val="Акты Знак"/>
    <w:link w:val="ae"/>
    <w:locked/>
    <w:rsid w:val="002D30F2"/>
    <w:rPr>
      <w:sz w:val="28"/>
      <w:szCs w:val="28"/>
    </w:rPr>
  </w:style>
  <w:style w:type="paragraph" w:customStyle="1" w:styleId="ae">
    <w:name w:val="Акты"/>
    <w:basedOn w:val="a"/>
    <w:link w:val="ad"/>
    <w:rsid w:val="002D30F2"/>
    <w:pPr>
      <w:spacing w:after="0" w:line="240" w:lineRule="auto"/>
      <w:ind w:firstLine="709"/>
      <w:jc w:val="both"/>
    </w:pPr>
    <w:rPr>
      <w:rFonts w:asciiTheme="minorHAnsi" w:hAnsiTheme="minorHAnsi" w:cstheme="minorBidi"/>
      <w:sz w:val="28"/>
      <w:szCs w:val="28"/>
    </w:rPr>
  </w:style>
  <w:style w:type="table" w:styleId="af">
    <w:name w:val="Table Grid"/>
    <w:basedOn w:val="a1"/>
    <w:uiPriority w:val="59"/>
    <w:rsid w:val="002D30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uiPriority w:val="99"/>
    <w:semiHidden/>
    <w:unhideWhenUsed/>
    <w:rsid w:val="002D30F2"/>
    <w:pPr>
      <w:widowControl w:val="0"/>
      <w:autoSpaceDE w:val="0"/>
      <w:autoSpaceDN w:val="0"/>
      <w:adjustRightInd w:val="0"/>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semiHidden/>
    <w:rsid w:val="002D30F2"/>
    <w:rPr>
      <w:rFonts w:ascii="Times New Roman" w:eastAsiaTheme="minorEastAsia" w:hAnsi="Times New Roman" w:cs="Times New Roman"/>
      <w:sz w:val="20"/>
      <w:szCs w:val="20"/>
      <w:lang w:eastAsia="ru-RU"/>
    </w:rPr>
  </w:style>
  <w:style w:type="character" w:styleId="af2">
    <w:name w:val="footnote reference"/>
    <w:basedOn w:val="a0"/>
    <w:uiPriority w:val="99"/>
    <w:semiHidden/>
    <w:unhideWhenUsed/>
    <w:rsid w:val="002D30F2"/>
    <w:rPr>
      <w:vertAlign w:val="superscript"/>
    </w:rPr>
  </w:style>
  <w:style w:type="paragraph" w:customStyle="1" w:styleId="ConsPlusNormal">
    <w:name w:val="ConsPlusNormal"/>
    <w:rsid w:val="002D30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D30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7720</Words>
  <Characters>44009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2018-10-24T09:38:00Z</dcterms:created>
  <dcterms:modified xsi:type="dcterms:W3CDTF">2018-10-24T10:57:00Z</dcterms:modified>
</cp:coreProperties>
</file>